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00" w:type="dxa"/>
        <w:tblInd w:w="108" w:type="dxa"/>
        <w:tblLook w:val="04A0"/>
      </w:tblPr>
      <w:tblGrid>
        <w:gridCol w:w="2520"/>
        <w:gridCol w:w="3780"/>
        <w:gridCol w:w="1260"/>
        <w:gridCol w:w="1440"/>
      </w:tblGrid>
      <w:tr w:rsidR="00FA1ECA" w:rsidRPr="00EC745E" w:rsidTr="00B52A00">
        <w:trPr>
          <w:trHeight w:val="359"/>
        </w:trPr>
        <w:tc>
          <w:tcPr>
            <w:tcW w:w="2520" w:type="dxa"/>
            <w:vAlign w:val="center"/>
          </w:tcPr>
          <w:p w:rsidR="00FA1ECA" w:rsidRPr="00EC745E" w:rsidRDefault="00FA1ECA" w:rsidP="0065027F">
            <w:pPr>
              <w:spacing w:line="276" w:lineRule="auto"/>
              <w:jc w:val="center"/>
              <w:rPr>
                <w:rFonts w:asciiTheme="majorBidi" w:hAnsiTheme="majorBidi" w:cstheme="majorBidi"/>
                <w:b/>
                <w:bCs/>
                <w:sz w:val="24"/>
                <w:szCs w:val="24"/>
              </w:rPr>
            </w:pPr>
            <w:r w:rsidRPr="00EC745E">
              <w:rPr>
                <w:rFonts w:asciiTheme="majorBidi" w:hAnsiTheme="majorBidi" w:cstheme="majorBidi"/>
                <w:b/>
                <w:bCs/>
                <w:sz w:val="24"/>
                <w:szCs w:val="24"/>
              </w:rPr>
              <w:t xml:space="preserve">Unité </w:t>
            </w:r>
            <w:r w:rsidR="003F2AC6" w:rsidRPr="00EC745E">
              <w:rPr>
                <w:rFonts w:asciiTheme="majorBidi" w:hAnsiTheme="majorBidi" w:cstheme="majorBidi"/>
                <w:b/>
                <w:bCs/>
                <w:sz w:val="24"/>
                <w:szCs w:val="24"/>
              </w:rPr>
              <w:t>d</w:t>
            </w:r>
            <w:r w:rsidRPr="00EC745E">
              <w:rPr>
                <w:rFonts w:asciiTheme="majorBidi" w:hAnsiTheme="majorBidi" w:cstheme="majorBidi"/>
                <w:b/>
                <w:bCs/>
                <w:sz w:val="24"/>
                <w:szCs w:val="24"/>
              </w:rPr>
              <w:t>’enseignement</w:t>
            </w:r>
          </w:p>
        </w:tc>
        <w:tc>
          <w:tcPr>
            <w:tcW w:w="3780" w:type="dxa"/>
            <w:vAlign w:val="center"/>
          </w:tcPr>
          <w:p w:rsidR="00FA1ECA" w:rsidRPr="00EC745E" w:rsidRDefault="00FA1ECA" w:rsidP="0065027F">
            <w:pPr>
              <w:spacing w:line="276" w:lineRule="auto"/>
              <w:jc w:val="center"/>
              <w:rPr>
                <w:rFonts w:asciiTheme="majorBidi" w:hAnsiTheme="majorBidi" w:cstheme="majorBidi"/>
                <w:b/>
                <w:bCs/>
                <w:sz w:val="24"/>
                <w:szCs w:val="24"/>
              </w:rPr>
            </w:pPr>
            <w:r w:rsidRPr="00EC745E">
              <w:rPr>
                <w:rFonts w:asciiTheme="majorBidi" w:hAnsiTheme="majorBidi" w:cstheme="majorBidi"/>
                <w:b/>
                <w:bCs/>
                <w:sz w:val="24"/>
                <w:szCs w:val="24"/>
              </w:rPr>
              <w:t>Intitulé de la Matière</w:t>
            </w:r>
          </w:p>
        </w:tc>
        <w:tc>
          <w:tcPr>
            <w:tcW w:w="1260" w:type="dxa"/>
            <w:vAlign w:val="center"/>
          </w:tcPr>
          <w:p w:rsidR="00FA1ECA" w:rsidRPr="00EC745E" w:rsidRDefault="00FA1ECA" w:rsidP="0065027F">
            <w:pPr>
              <w:spacing w:line="276" w:lineRule="auto"/>
              <w:jc w:val="center"/>
              <w:rPr>
                <w:rFonts w:asciiTheme="majorBidi" w:hAnsiTheme="majorBidi" w:cstheme="majorBidi"/>
                <w:b/>
                <w:bCs/>
                <w:sz w:val="24"/>
                <w:szCs w:val="24"/>
              </w:rPr>
            </w:pPr>
            <w:r w:rsidRPr="00EC745E">
              <w:rPr>
                <w:rFonts w:asciiTheme="majorBidi" w:hAnsiTheme="majorBidi" w:cstheme="majorBidi"/>
                <w:b/>
                <w:bCs/>
                <w:sz w:val="24"/>
                <w:szCs w:val="24"/>
              </w:rPr>
              <w:t>Code</w:t>
            </w:r>
          </w:p>
        </w:tc>
        <w:tc>
          <w:tcPr>
            <w:tcW w:w="1440" w:type="dxa"/>
            <w:vAlign w:val="center"/>
          </w:tcPr>
          <w:p w:rsidR="00FA1ECA" w:rsidRPr="00EC745E" w:rsidRDefault="00FA1ECA" w:rsidP="0065027F">
            <w:pPr>
              <w:spacing w:line="276" w:lineRule="auto"/>
              <w:jc w:val="center"/>
              <w:rPr>
                <w:rFonts w:asciiTheme="majorBidi" w:hAnsiTheme="majorBidi" w:cstheme="majorBidi"/>
                <w:b/>
                <w:bCs/>
                <w:sz w:val="24"/>
                <w:szCs w:val="24"/>
              </w:rPr>
            </w:pPr>
            <w:r w:rsidRPr="00EC745E">
              <w:rPr>
                <w:rFonts w:asciiTheme="majorBidi" w:hAnsiTheme="majorBidi" w:cstheme="majorBidi"/>
                <w:b/>
                <w:bCs/>
                <w:sz w:val="24"/>
                <w:szCs w:val="24"/>
              </w:rPr>
              <w:t>Semestre</w:t>
            </w:r>
          </w:p>
        </w:tc>
      </w:tr>
      <w:tr w:rsidR="00FA1ECA" w:rsidRPr="00EC745E" w:rsidTr="00B52A00">
        <w:trPr>
          <w:trHeight w:val="161"/>
        </w:trPr>
        <w:tc>
          <w:tcPr>
            <w:tcW w:w="2520" w:type="dxa"/>
            <w:vAlign w:val="center"/>
          </w:tcPr>
          <w:p w:rsidR="00FA1ECA" w:rsidRPr="00EC745E" w:rsidRDefault="00FA1ECA" w:rsidP="0065027F">
            <w:pPr>
              <w:spacing w:line="276" w:lineRule="auto"/>
              <w:jc w:val="center"/>
              <w:rPr>
                <w:rFonts w:asciiTheme="majorBidi" w:hAnsiTheme="majorBidi" w:cstheme="majorBidi"/>
                <w:sz w:val="24"/>
                <w:szCs w:val="24"/>
              </w:rPr>
            </w:pPr>
            <w:r w:rsidRPr="00EC745E">
              <w:rPr>
                <w:rFonts w:asciiTheme="majorBidi" w:hAnsiTheme="majorBidi" w:cstheme="majorBidi"/>
                <w:sz w:val="24"/>
                <w:szCs w:val="24"/>
              </w:rPr>
              <w:t>UEF 111</w:t>
            </w:r>
          </w:p>
        </w:tc>
        <w:tc>
          <w:tcPr>
            <w:tcW w:w="3780" w:type="dxa"/>
            <w:vAlign w:val="center"/>
          </w:tcPr>
          <w:p w:rsidR="00FA1ECA" w:rsidRPr="00EC745E" w:rsidRDefault="00071F5F" w:rsidP="0065027F">
            <w:pPr>
              <w:spacing w:line="276" w:lineRule="auto"/>
              <w:jc w:val="center"/>
              <w:rPr>
                <w:rFonts w:asciiTheme="majorBidi" w:hAnsiTheme="majorBidi" w:cstheme="majorBidi"/>
                <w:sz w:val="24"/>
                <w:szCs w:val="24"/>
              </w:rPr>
            </w:pPr>
            <w:r w:rsidRPr="00EC745E">
              <w:rPr>
                <w:rFonts w:asciiTheme="majorBidi" w:hAnsiTheme="majorBidi" w:cstheme="majorBidi"/>
                <w:sz w:val="24"/>
                <w:szCs w:val="24"/>
              </w:rPr>
              <w:t>Algèbre 1</w:t>
            </w:r>
          </w:p>
        </w:tc>
        <w:tc>
          <w:tcPr>
            <w:tcW w:w="1260" w:type="dxa"/>
            <w:vAlign w:val="center"/>
          </w:tcPr>
          <w:p w:rsidR="00FA1ECA" w:rsidRPr="00EC745E" w:rsidRDefault="00CF0A7F" w:rsidP="0065027F">
            <w:pPr>
              <w:spacing w:line="276" w:lineRule="auto"/>
              <w:jc w:val="center"/>
              <w:rPr>
                <w:rFonts w:asciiTheme="majorBidi" w:hAnsiTheme="majorBidi" w:cstheme="majorBidi"/>
                <w:sz w:val="24"/>
                <w:szCs w:val="24"/>
              </w:rPr>
            </w:pPr>
            <w:r w:rsidRPr="00EC745E">
              <w:rPr>
                <w:rFonts w:asciiTheme="majorBidi" w:hAnsiTheme="majorBidi" w:cstheme="majorBidi"/>
                <w:sz w:val="24"/>
                <w:szCs w:val="24"/>
              </w:rPr>
              <w:t>ALG1</w:t>
            </w:r>
          </w:p>
        </w:tc>
        <w:tc>
          <w:tcPr>
            <w:tcW w:w="1440" w:type="dxa"/>
            <w:vAlign w:val="center"/>
          </w:tcPr>
          <w:p w:rsidR="00071F5F" w:rsidRPr="00EC745E" w:rsidRDefault="00071F5F" w:rsidP="0065027F">
            <w:pPr>
              <w:spacing w:line="276" w:lineRule="auto"/>
              <w:jc w:val="center"/>
              <w:rPr>
                <w:rFonts w:asciiTheme="majorBidi" w:hAnsiTheme="majorBidi" w:cstheme="majorBidi"/>
                <w:sz w:val="24"/>
                <w:szCs w:val="24"/>
              </w:rPr>
            </w:pPr>
            <w:r w:rsidRPr="00EC745E">
              <w:rPr>
                <w:rFonts w:asciiTheme="majorBidi" w:hAnsiTheme="majorBidi" w:cstheme="majorBidi"/>
                <w:sz w:val="24"/>
                <w:szCs w:val="24"/>
              </w:rPr>
              <w:t>1</w:t>
            </w:r>
          </w:p>
        </w:tc>
      </w:tr>
    </w:tbl>
    <w:p w:rsidR="00B766DA" w:rsidRPr="00EC745E" w:rsidRDefault="00B766DA" w:rsidP="00E13859">
      <w:pPr>
        <w:spacing w:after="0" w:line="240" w:lineRule="auto"/>
        <w:rPr>
          <w:rFonts w:asciiTheme="majorBidi" w:hAnsiTheme="majorBidi" w:cstheme="majorBidi"/>
          <w:b/>
          <w:bCs/>
          <w:sz w:val="24"/>
          <w:szCs w:val="24"/>
        </w:rPr>
      </w:pPr>
    </w:p>
    <w:tbl>
      <w:tblPr>
        <w:tblStyle w:val="Grilledutableau"/>
        <w:tblW w:w="0" w:type="auto"/>
        <w:tblInd w:w="108" w:type="dxa"/>
        <w:tblLook w:val="04A0"/>
      </w:tblPr>
      <w:tblGrid>
        <w:gridCol w:w="1080"/>
        <w:gridCol w:w="1424"/>
        <w:gridCol w:w="1311"/>
        <w:gridCol w:w="1225"/>
        <w:gridCol w:w="1440"/>
        <w:gridCol w:w="1243"/>
        <w:gridCol w:w="1336"/>
      </w:tblGrid>
      <w:tr w:rsidR="00DF1243" w:rsidRPr="00EC745E" w:rsidTr="00B52A00">
        <w:trPr>
          <w:trHeight w:val="265"/>
        </w:trPr>
        <w:tc>
          <w:tcPr>
            <w:tcW w:w="1080" w:type="dxa"/>
            <w:tcBorders>
              <w:top w:val="nil"/>
              <w:left w:val="nil"/>
            </w:tcBorders>
            <w:vAlign w:val="center"/>
          </w:tcPr>
          <w:p w:rsidR="00DF1243" w:rsidRPr="00EC745E" w:rsidRDefault="00DF1243" w:rsidP="00CF0A7F">
            <w:pPr>
              <w:jc w:val="center"/>
              <w:rPr>
                <w:rFonts w:asciiTheme="majorBidi" w:hAnsiTheme="majorBidi" w:cstheme="majorBidi"/>
                <w:b/>
                <w:bCs/>
                <w:sz w:val="24"/>
                <w:szCs w:val="24"/>
              </w:rPr>
            </w:pPr>
          </w:p>
        </w:tc>
        <w:tc>
          <w:tcPr>
            <w:tcW w:w="1424" w:type="dxa"/>
            <w:vAlign w:val="center"/>
          </w:tcPr>
          <w:p w:rsidR="00DF1243" w:rsidRPr="00EC745E" w:rsidRDefault="003F2AC6" w:rsidP="00CF0A7F">
            <w:pPr>
              <w:jc w:val="center"/>
              <w:rPr>
                <w:rFonts w:asciiTheme="majorBidi" w:hAnsiTheme="majorBidi" w:cstheme="majorBidi"/>
                <w:b/>
                <w:bCs/>
                <w:sz w:val="24"/>
                <w:szCs w:val="24"/>
              </w:rPr>
            </w:pPr>
            <w:r w:rsidRPr="00EC745E">
              <w:rPr>
                <w:rFonts w:asciiTheme="majorBidi" w:hAnsiTheme="majorBidi" w:cstheme="majorBidi"/>
                <w:b/>
                <w:bCs/>
                <w:sz w:val="24"/>
                <w:szCs w:val="24"/>
              </w:rPr>
              <w:t>Cours</w:t>
            </w:r>
          </w:p>
        </w:tc>
        <w:tc>
          <w:tcPr>
            <w:tcW w:w="1311" w:type="dxa"/>
            <w:vAlign w:val="center"/>
          </w:tcPr>
          <w:p w:rsidR="00DF1243" w:rsidRPr="00EC745E" w:rsidRDefault="003F2AC6" w:rsidP="00CF0A7F">
            <w:pPr>
              <w:jc w:val="center"/>
              <w:rPr>
                <w:rFonts w:asciiTheme="majorBidi" w:hAnsiTheme="majorBidi" w:cstheme="majorBidi"/>
                <w:b/>
                <w:bCs/>
                <w:sz w:val="24"/>
                <w:szCs w:val="24"/>
              </w:rPr>
            </w:pPr>
            <w:r w:rsidRPr="00EC745E">
              <w:rPr>
                <w:rFonts w:asciiTheme="majorBidi" w:hAnsiTheme="majorBidi" w:cstheme="majorBidi"/>
                <w:b/>
                <w:bCs/>
                <w:sz w:val="24"/>
                <w:szCs w:val="24"/>
              </w:rPr>
              <w:t>TD</w:t>
            </w:r>
          </w:p>
        </w:tc>
        <w:tc>
          <w:tcPr>
            <w:tcW w:w="1225" w:type="dxa"/>
            <w:vAlign w:val="center"/>
          </w:tcPr>
          <w:p w:rsidR="00DF1243" w:rsidRPr="00EC745E" w:rsidRDefault="003F2AC6" w:rsidP="00CF0A7F">
            <w:pPr>
              <w:jc w:val="center"/>
              <w:rPr>
                <w:rFonts w:asciiTheme="majorBidi" w:hAnsiTheme="majorBidi" w:cstheme="majorBidi"/>
                <w:b/>
                <w:bCs/>
                <w:sz w:val="24"/>
                <w:szCs w:val="24"/>
              </w:rPr>
            </w:pPr>
            <w:r w:rsidRPr="00EC745E">
              <w:rPr>
                <w:rFonts w:asciiTheme="majorBidi" w:hAnsiTheme="majorBidi" w:cstheme="majorBidi"/>
                <w:b/>
                <w:bCs/>
                <w:sz w:val="24"/>
                <w:szCs w:val="24"/>
              </w:rPr>
              <w:t>TP</w:t>
            </w:r>
          </w:p>
        </w:tc>
        <w:tc>
          <w:tcPr>
            <w:tcW w:w="1440" w:type="dxa"/>
            <w:vAlign w:val="center"/>
          </w:tcPr>
          <w:p w:rsidR="00DF1243" w:rsidRPr="00EC745E" w:rsidRDefault="003F2AC6" w:rsidP="00CF0A7F">
            <w:pPr>
              <w:jc w:val="center"/>
              <w:rPr>
                <w:rFonts w:asciiTheme="majorBidi" w:hAnsiTheme="majorBidi" w:cstheme="majorBidi"/>
                <w:b/>
                <w:bCs/>
                <w:sz w:val="24"/>
                <w:szCs w:val="24"/>
              </w:rPr>
            </w:pPr>
            <w:r w:rsidRPr="00EC745E">
              <w:rPr>
                <w:rFonts w:asciiTheme="majorBidi" w:hAnsiTheme="majorBidi" w:cstheme="majorBidi"/>
                <w:b/>
                <w:bCs/>
                <w:sz w:val="24"/>
                <w:szCs w:val="24"/>
              </w:rPr>
              <w:t>Total</w:t>
            </w:r>
          </w:p>
        </w:tc>
        <w:tc>
          <w:tcPr>
            <w:tcW w:w="1243" w:type="dxa"/>
            <w:vAlign w:val="center"/>
          </w:tcPr>
          <w:p w:rsidR="00DF1243" w:rsidRPr="00EC745E" w:rsidRDefault="00CF0A7F" w:rsidP="00CF0A7F">
            <w:pPr>
              <w:jc w:val="center"/>
              <w:rPr>
                <w:rFonts w:asciiTheme="majorBidi" w:hAnsiTheme="majorBidi" w:cstheme="majorBidi"/>
                <w:b/>
                <w:bCs/>
                <w:sz w:val="24"/>
                <w:szCs w:val="24"/>
              </w:rPr>
            </w:pPr>
            <w:r w:rsidRPr="00EC745E">
              <w:rPr>
                <w:rFonts w:asciiTheme="majorBidi" w:hAnsiTheme="majorBidi" w:cstheme="majorBidi"/>
                <w:b/>
                <w:bCs/>
                <w:sz w:val="24"/>
                <w:szCs w:val="24"/>
              </w:rPr>
              <w:t>Crédit</w:t>
            </w:r>
          </w:p>
        </w:tc>
        <w:tc>
          <w:tcPr>
            <w:tcW w:w="1277" w:type="dxa"/>
            <w:vAlign w:val="center"/>
          </w:tcPr>
          <w:p w:rsidR="00DF1243" w:rsidRPr="00EC745E" w:rsidRDefault="003F2AC6" w:rsidP="00CF0A7F">
            <w:pPr>
              <w:jc w:val="center"/>
              <w:rPr>
                <w:rFonts w:asciiTheme="majorBidi" w:hAnsiTheme="majorBidi" w:cstheme="majorBidi"/>
                <w:b/>
                <w:bCs/>
                <w:sz w:val="24"/>
                <w:szCs w:val="24"/>
              </w:rPr>
            </w:pPr>
            <w:r w:rsidRPr="00EC745E">
              <w:rPr>
                <w:rFonts w:asciiTheme="majorBidi" w:hAnsiTheme="majorBidi" w:cstheme="majorBidi"/>
                <w:b/>
                <w:bCs/>
                <w:sz w:val="24"/>
                <w:szCs w:val="24"/>
              </w:rPr>
              <w:t>Coefficient</w:t>
            </w:r>
          </w:p>
        </w:tc>
      </w:tr>
      <w:tr w:rsidR="00DF1243" w:rsidRPr="00EC745E" w:rsidTr="00B52A00">
        <w:trPr>
          <w:trHeight w:val="345"/>
        </w:trPr>
        <w:tc>
          <w:tcPr>
            <w:tcW w:w="1080" w:type="dxa"/>
            <w:vAlign w:val="center"/>
          </w:tcPr>
          <w:p w:rsidR="00DF1243" w:rsidRPr="00EC745E" w:rsidRDefault="003F2AC6" w:rsidP="00CF0A7F">
            <w:pPr>
              <w:jc w:val="center"/>
              <w:rPr>
                <w:rFonts w:asciiTheme="majorBidi" w:hAnsiTheme="majorBidi" w:cstheme="majorBidi"/>
                <w:b/>
                <w:bCs/>
                <w:sz w:val="24"/>
                <w:szCs w:val="24"/>
              </w:rPr>
            </w:pPr>
            <w:r w:rsidRPr="00EC745E">
              <w:rPr>
                <w:rFonts w:asciiTheme="majorBidi" w:hAnsiTheme="majorBidi" w:cstheme="majorBidi"/>
                <w:b/>
                <w:bCs/>
                <w:sz w:val="24"/>
                <w:szCs w:val="24"/>
              </w:rPr>
              <w:t>VHS</w:t>
            </w:r>
          </w:p>
        </w:tc>
        <w:tc>
          <w:tcPr>
            <w:tcW w:w="1424" w:type="dxa"/>
            <w:vAlign w:val="center"/>
          </w:tcPr>
          <w:p w:rsidR="00DF1243" w:rsidRPr="00EC745E" w:rsidRDefault="005969D0" w:rsidP="00E35024">
            <w:pPr>
              <w:jc w:val="center"/>
              <w:rPr>
                <w:rFonts w:asciiTheme="majorBidi" w:hAnsiTheme="majorBidi" w:cstheme="majorBidi"/>
                <w:sz w:val="24"/>
                <w:szCs w:val="24"/>
              </w:rPr>
            </w:pPr>
            <w:r w:rsidRPr="00EC745E">
              <w:rPr>
                <w:rFonts w:asciiTheme="majorBidi" w:hAnsiTheme="majorBidi" w:cstheme="majorBidi"/>
                <w:sz w:val="24"/>
                <w:szCs w:val="24"/>
              </w:rPr>
              <w:t>22h30</w:t>
            </w:r>
          </w:p>
        </w:tc>
        <w:tc>
          <w:tcPr>
            <w:tcW w:w="1311" w:type="dxa"/>
            <w:vAlign w:val="center"/>
          </w:tcPr>
          <w:p w:rsidR="00DF1243" w:rsidRPr="00EC745E" w:rsidRDefault="005969D0" w:rsidP="00E35024">
            <w:pPr>
              <w:jc w:val="center"/>
              <w:rPr>
                <w:rFonts w:asciiTheme="majorBidi" w:hAnsiTheme="majorBidi" w:cstheme="majorBidi"/>
                <w:sz w:val="24"/>
                <w:szCs w:val="24"/>
              </w:rPr>
            </w:pPr>
            <w:r w:rsidRPr="00EC745E">
              <w:rPr>
                <w:rFonts w:asciiTheme="majorBidi" w:hAnsiTheme="majorBidi" w:cstheme="majorBidi"/>
                <w:sz w:val="24"/>
                <w:szCs w:val="24"/>
              </w:rPr>
              <w:t>16h30</w:t>
            </w:r>
          </w:p>
        </w:tc>
        <w:tc>
          <w:tcPr>
            <w:tcW w:w="1225" w:type="dxa"/>
            <w:vAlign w:val="center"/>
          </w:tcPr>
          <w:p w:rsidR="00DF1243" w:rsidRPr="00EC745E" w:rsidRDefault="0065715A" w:rsidP="00CF0A7F">
            <w:pPr>
              <w:jc w:val="center"/>
              <w:rPr>
                <w:rFonts w:asciiTheme="majorBidi" w:hAnsiTheme="majorBidi" w:cstheme="majorBidi"/>
                <w:sz w:val="24"/>
                <w:szCs w:val="24"/>
              </w:rPr>
            </w:pPr>
            <w:r w:rsidRPr="00EC745E">
              <w:rPr>
                <w:rFonts w:asciiTheme="majorBidi" w:hAnsiTheme="majorBidi" w:cstheme="majorBidi"/>
                <w:sz w:val="24"/>
                <w:szCs w:val="24"/>
              </w:rPr>
              <w:t>00h00</w:t>
            </w:r>
          </w:p>
        </w:tc>
        <w:tc>
          <w:tcPr>
            <w:tcW w:w="1440" w:type="dxa"/>
            <w:vAlign w:val="center"/>
          </w:tcPr>
          <w:p w:rsidR="00DF1243" w:rsidRPr="00EC745E" w:rsidRDefault="005969D0" w:rsidP="00CF0A7F">
            <w:pPr>
              <w:jc w:val="center"/>
              <w:rPr>
                <w:rFonts w:asciiTheme="majorBidi" w:hAnsiTheme="majorBidi" w:cstheme="majorBidi"/>
                <w:sz w:val="24"/>
                <w:szCs w:val="24"/>
              </w:rPr>
            </w:pPr>
            <w:r w:rsidRPr="00EC745E">
              <w:rPr>
                <w:rFonts w:asciiTheme="majorBidi" w:hAnsiTheme="majorBidi" w:cstheme="majorBidi"/>
                <w:sz w:val="24"/>
                <w:szCs w:val="24"/>
              </w:rPr>
              <w:t>39h</w:t>
            </w:r>
            <w:r w:rsidR="00A00A1E" w:rsidRPr="00EC745E">
              <w:rPr>
                <w:rFonts w:asciiTheme="majorBidi" w:hAnsiTheme="majorBidi" w:cstheme="majorBidi"/>
                <w:sz w:val="24"/>
                <w:szCs w:val="24"/>
              </w:rPr>
              <w:t>00</w:t>
            </w:r>
          </w:p>
        </w:tc>
        <w:tc>
          <w:tcPr>
            <w:tcW w:w="1243" w:type="dxa"/>
            <w:vAlign w:val="center"/>
          </w:tcPr>
          <w:p w:rsidR="00DF1243" w:rsidRPr="00EC745E" w:rsidRDefault="00CF0A7F" w:rsidP="00CF0A7F">
            <w:pPr>
              <w:jc w:val="center"/>
              <w:rPr>
                <w:rFonts w:asciiTheme="majorBidi" w:hAnsiTheme="majorBidi" w:cstheme="majorBidi"/>
                <w:sz w:val="24"/>
                <w:szCs w:val="24"/>
              </w:rPr>
            </w:pPr>
            <w:r w:rsidRPr="00EC745E">
              <w:rPr>
                <w:rFonts w:asciiTheme="majorBidi" w:hAnsiTheme="majorBidi" w:cstheme="majorBidi"/>
                <w:sz w:val="24"/>
                <w:szCs w:val="24"/>
              </w:rPr>
              <w:t>3</w:t>
            </w:r>
          </w:p>
        </w:tc>
        <w:tc>
          <w:tcPr>
            <w:tcW w:w="1277" w:type="dxa"/>
            <w:vAlign w:val="center"/>
          </w:tcPr>
          <w:p w:rsidR="00DF1243" w:rsidRPr="00EC745E" w:rsidRDefault="00CF0A7F" w:rsidP="00CF0A7F">
            <w:pPr>
              <w:jc w:val="center"/>
              <w:rPr>
                <w:rFonts w:asciiTheme="majorBidi" w:hAnsiTheme="majorBidi" w:cstheme="majorBidi"/>
                <w:sz w:val="24"/>
                <w:szCs w:val="24"/>
              </w:rPr>
            </w:pPr>
            <w:r w:rsidRPr="00EC745E">
              <w:rPr>
                <w:rFonts w:asciiTheme="majorBidi" w:hAnsiTheme="majorBidi" w:cstheme="majorBidi"/>
                <w:sz w:val="24"/>
                <w:szCs w:val="24"/>
              </w:rPr>
              <w:t>3</w:t>
            </w:r>
          </w:p>
        </w:tc>
      </w:tr>
    </w:tbl>
    <w:p w:rsidR="00FA33BB" w:rsidRPr="00EC745E" w:rsidRDefault="00FA33BB" w:rsidP="00E13859">
      <w:pPr>
        <w:spacing w:after="0" w:line="240" w:lineRule="auto"/>
        <w:rPr>
          <w:rFonts w:asciiTheme="majorBidi" w:hAnsiTheme="majorBidi" w:cstheme="majorBidi"/>
          <w:b/>
          <w:bCs/>
          <w:sz w:val="24"/>
          <w:szCs w:val="24"/>
        </w:rPr>
      </w:pPr>
    </w:p>
    <w:tbl>
      <w:tblPr>
        <w:tblStyle w:val="Grilledutableau"/>
        <w:tblW w:w="0" w:type="auto"/>
        <w:tblInd w:w="108" w:type="dxa"/>
        <w:tblLook w:val="04A0"/>
      </w:tblPr>
      <w:tblGrid>
        <w:gridCol w:w="9000"/>
      </w:tblGrid>
      <w:tr w:rsidR="00FA33BB" w:rsidRPr="00EC745E" w:rsidTr="00E35024">
        <w:trPr>
          <w:trHeight w:val="488"/>
        </w:trPr>
        <w:tc>
          <w:tcPr>
            <w:tcW w:w="9000" w:type="dxa"/>
          </w:tcPr>
          <w:p w:rsidR="00FA33BB" w:rsidRPr="00EC745E" w:rsidRDefault="00FA33BB" w:rsidP="00E13859">
            <w:pPr>
              <w:rPr>
                <w:rFonts w:asciiTheme="majorBidi" w:hAnsiTheme="majorBidi" w:cstheme="majorBidi"/>
                <w:b/>
                <w:bCs/>
                <w:sz w:val="24"/>
                <w:szCs w:val="24"/>
                <w:u w:val="single"/>
              </w:rPr>
            </w:pPr>
            <w:r w:rsidRPr="00EC745E">
              <w:rPr>
                <w:rFonts w:asciiTheme="majorBidi" w:hAnsiTheme="majorBidi" w:cstheme="majorBidi"/>
                <w:b/>
                <w:bCs/>
                <w:sz w:val="24"/>
                <w:szCs w:val="24"/>
                <w:u w:val="single"/>
              </w:rPr>
              <w:t>Pré-requis :</w:t>
            </w:r>
          </w:p>
          <w:p w:rsidR="003F701F" w:rsidRPr="0065027F" w:rsidRDefault="003F701F" w:rsidP="0065027F">
            <w:pPr>
              <w:pStyle w:val="Paragraphedeliste"/>
              <w:numPr>
                <w:ilvl w:val="0"/>
                <w:numId w:val="21"/>
              </w:numPr>
              <w:jc w:val="both"/>
              <w:rPr>
                <w:rFonts w:asciiTheme="majorBidi" w:hAnsiTheme="majorBidi" w:cstheme="majorBidi"/>
                <w:sz w:val="24"/>
                <w:szCs w:val="24"/>
              </w:rPr>
            </w:pPr>
            <w:r w:rsidRPr="0065027F">
              <w:rPr>
                <w:rFonts w:asciiTheme="majorBidi" w:hAnsiTheme="majorBidi" w:cstheme="majorBidi"/>
                <w:sz w:val="24"/>
                <w:szCs w:val="24"/>
              </w:rPr>
              <w:t>Notions de base de mathématiques</w:t>
            </w:r>
          </w:p>
        </w:tc>
      </w:tr>
    </w:tbl>
    <w:p w:rsidR="00FA33BB" w:rsidRPr="00EC745E" w:rsidRDefault="00FA33BB" w:rsidP="00E13859">
      <w:pPr>
        <w:spacing w:after="0" w:line="240" w:lineRule="auto"/>
        <w:rPr>
          <w:rFonts w:asciiTheme="majorBidi" w:hAnsiTheme="majorBidi" w:cstheme="majorBidi"/>
          <w:b/>
          <w:bCs/>
          <w:sz w:val="24"/>
          <w:szCs w:val="24"/>
        </w:rPr>
      </w:pPr>
    </w:p>
    <w:tbl>
      <w:tblPr>
        <w:tblStyle w:val="Grilledutableau"/>
        <w:tblW w:w="0" w:type="auto"/>
        <w:tblInd w:w="108" w:type="dxa"/>
        <w:tblLook w:val="04A0"/>
      </w:tblPr>
      <w:tblGrid>
        <w:gridCol w:w="9000"/>
      </w:tblGrid>
      <w:tr w:rsidR="00FA33BB" w:rsidRPr="00EC745E" w:rsidTr="00E35024">
        <w:trPr>
          <w:trHeight w:val="460"/>
        </w:trPr>
        <w:tc>
          <w:tcPr>
            <w:tcW w:w="9000" w:type="dxa"/>
          </w:tcPr>
          <w:p w:rsidR="000E4D1C" w:rsidRPr="00EC745E" w:rsidRDefault="00FA33BB" w:rsidP="00E13859">
            <w:pPr>
              <w:autoSpaceDE w:val="0"/>
              <w:autoSpaceDN w:val="0"/>
              <w:adjustRightInd w:val="0"/>
              <w:rPr>
                <w:rFonts w:asciiTheme="majorBidi" w:hAnsiTheme="majorBidi" w:cstheme="majorBidi"/>
                <w:sz w:val="24"/>
                <w:szCs w:val="24"/>
              </w:rPr>
            </w:pPr>
            <w:r w:rsidRPr="00EC745E">
              <w:rPr>
                <w:rFonts w:asciiTheme="majorBidi" w:hAnsiTheme="majorBidi" w:cstheme="majorBidi"/>
                <w:b/>
                <w:bCs/>
                <w:sz w:val="24"/>
                <w:szCs w:val="24"/>
                <w:u w:val="single"/>
              </w:rPr>
              <w:t>Objectifs </w:t>
            </w:r>
            <w:r w:rsidRPr="00EC745E">
              <w:rPr>
                <w:rFonts w:asciiTheme="majorBidi" w:hAnsiTheme="majorBidi" w:cstheme="majorBidi"/>
                <w:b/>
                <w:bCs/>
                <w:sz w:val="24"/>
                <w:szCs w:val="24"/>
              </w:rPr>
              <w:t>:</w:t>
            </w:r>
          </w:p>
          <w:p w:rsidR="000E4D1C" w:rsidRPr="00EC745E" w:rsidRDefault="000E4D1C" w:rsidP="00E35024">
            <w:pPr>
              <w:pStyle w:val="Paragraphedeliste"/>
              <w:numPr>
                <w:ilvl w:val="0"/>
                <w:numId w:val="9"/>
              </w:numPr>
              <w:autoSpaceDE w:val="0"/>
              <w:autoSpaceDN w:val="0"/>
              <w:adjustRightInd w:val="0"/>
              <w:jc w:val="both"/>
              <w:rPr>
                <w:rFonts w:asciiTheme="majorBidi" w:hAnsiTheme="majorBidi" w:cstheme="majorBidi"/>
                <w:sz w:val="24"/>
                <w:szCs w:val="24"/>
              </w:rPr>
            </w:pPr>
            <w:r w:rsidRPr="00EC745E">
              <w:rPr>
                <w:rFonts w:asciiTheme="majorBidi" w:hAnsiTheme="majorBidi" w:cstheme="majorBidi"/>
                <w:sz w:val="24"/>
                <w:szCs w:val="24"/>
              </w:rPr>
              <w:t>Assurer la progressivité du passage aux études supérieures, en tenant compte des programmes du lycée, dont il consolide et élargit les acquis</w:t>
            </w:r>
            <w:r w:rsidR="00E35024" w:rsidRPr="00EC745E">
              <w:rPr>
                <w:rFonts w:asciiTheme="majorBidi" w:hAnsiTheme="majorBidi" w:cstheme="majorBidi"/>
                <w:sz w:val="24"/>
                <w:szCs w:val="24"/>
              </w:rPr>
              <w:t> ;</w:t>
            </w:r>
          </w:p>
          <w:p w:rsidR="000E4D1C" w:rsidRPr="00EC745E" w:rsidRDefault="000E4D1C" w:rsidP="00E35024">
            <w:pPr>
              <w:pStyle w:val="Paragraphedeliste"/>
              <w:numPr>
                <w:ilvl w:val="0"/>
                <w:numId w:val="9"/>
              </w:numPr>
              <w:autoSpaceDE w:val="0"/>
              <w:autoSpaceDN w:val="0"/>
              <w:adjustRightInd w:val="0"/>
              <w:jc w:val="both"/>
              <w:rPr>
                <w:rFonts w:asciiTheme="majorBidi" w:hAnsiTheme="majorBidi" w:cstheme="majorBidi"/>
                <w:sz w:val="24"/>
                <w:szCs w:val="24"/>
              </w:rPr>
            </w:pPr>
            <w:r w:rsidRPr="00EC745E">
              <w:rPr>
                <w:rFonts w:asciiTheme="majorBidi" w:hAnsiTheme="majorBidi" w:cstheme="majorBidi"/>
                <w:sz w:val="24"/>
                <w:szCs w:val="24"/>
              </w:rPr>
              <w:t>Consolider la formation des étudiants dans les domaines de la logique, du raisonnement et des techniques de calcul qui sont des outils indispensables tant aux mathématiques qu’aux autres disciplines scientifiques et une introduction aux structures algébriques</w:t>
            </w:r>
            <w:r w:rsidR="00E35024" w:rsidRPr="00EC745E">
              <w:rPr>
                <w:rFonts w:asciiTheme="majorBidi" w:hAnsiTheme="majorBidi" w:cstheme="majorBidi"/>
                <w:sz w:val="24"/>
                <w:szCs w:val="24"/>
              </w:rPr>
              <w:t> ;</w:t>
            </w:r>
          </w:p>
          <w:p w:rsidR="00FA33BB" w:rsidRPr="00B52A00" w:rsidRDefault="000E4D1C" w:rsidP="00B52A00">
            <w:pPr>
              <w:pStyle w:val="Paragraphedeliste"/>
              <w:numPr>
                <w:ilvl w:val="0"/>
                <w:numId w:val="9"/>
              </w:numPr>
              <w:autoSpaceDE w:val="0"/>
              <w:autoSpaceDN w:val="0"/>
              <w:adjustRightInd w:val="0"/>
              <w:jc w:val="both"/>
              <w:rPr>
                <w:rFonts w:asciiTheme="majorBidi" w:hAnsiTheme="majorBidi" w:cstheme="majorBidi"/>
                <w:sz w:val="24"/>
                <w:szCs w:val="24"/>
              </w:rPr>
            </w:pPr>
            <w:r w:rsidRPr="00EC745E">
              <w:rPr>
                <w:rFonts w:asciiTheme="majorBidi" w:hAnsiTheme="majorBidi" w:cstheme="majorBidi"/>
                <w:sz w:val="24"/>
                <w:szCs w:val="24"/>
              </w:rPr>
              <w:t>Présenter des notions nouvelles riches, de manière à susciter l’intérêt des étudiants.</w:t>
            </w:r>
          </w:p>
        </w:tc>
      </w:tr>
    </w:tbl>
    <w:p w:rsidR="00FA33BB" w:rsidRPr="00EC745E" w:rsidRDefault="00FA33BB" w:rsidP="00E13859">
      <w:pPr>
        <w:spacing w:after="0" w:line="240" w:lineRule="auto"/>
        <w:rPr>
          <w:rFonts w:asciiTheme="majorBidi" w:hAnsiTheme="majorBidi" w:cstheme="majorBidi"/>
          <w:b/>
          <w:bCs/>
          <w:sz w:val="24"/>
          <w:szCs w:val="24"/>
        </w:rPr>
      </w:pPr>
    </w:p>
    <w:tbl>
      <w:tblPr>
        <w:tblStyle w:val="Grilledutableau"/>
        <w:tblW w:w="0" w:type="auto"/>
        <w:tblInd w:w="108" w:type="dxa"/>
        <w:tblLook w:val="04A0"/>
      </w:tblPr>
      <w:tblGrid>
        <w:gridCol w:w="9000"/>
      </w:tblGrid>
      <w:tr w:rsidR="00C2021F" w:rsidRPr="00EC745E" w:rsidTr="009F7D4F">
        <w:trPr>
          <w:trHeight w:val="743"/>
        </w:trPr>
        <w:tc>
          <w:tcPr>
            <w:tcW w:w="9000" w:type="dxa"/>
          </w:tcPr>
          <w:p w:rsidR="00C2021F" w:rsidRDefault="00C2021F" w:rsidP="005F5F9F">
            <w:pPr>
              <w:spacing w:line="276" w:lineRule="auto"/>
              <w:rPr>
                <w:rFonts w:asciiTheme="majorBidi" w:hAnsiTheme="majorBidi" w:cstheme="majorBidi"/>
                <w:b/>
                <w:bCs/>
                <w:sz w:val="24"/>
                <w:szCs w:val="24"/>
              </w:rPr>
            </w:pPr>
            <w:r w:rsidRPr="00EC745E">
              <w:rPr>
                <w:rFonts w:asciiTheme="majorBidi" w:hAnsiTheme="majorBidi" w:cstheme="majorBidi"/>
                <w:b/>
                <w:bCs/>
                <w:sz w:val="24"/>
                <w:szCs w:val="24"/>
                <w:u w:val="single"/>
              </w:rPr>
              <w:t>Contenu de l’enseignement :</w:t>
            </w:r>
            <w:r w:rsidR="00A00A1E" w:rsidRPr="00EC745E">
              <w:rPr>
                <w:rFonts w:asciiTheme="majorBidi" w:hAnsiTheme="majorBidi" w:cstheme="majorBidi"/>
                <w:b/>
                <w:bCs/>
                <w:sz w:val="24"/>
                <w:szCs w:val="24"/>
              </w:rPr>
              <w:t xml:space="preserve"> </w:t>
            </w:r>
          </w:p>
          <w:p w:rsidR="007C3A92" w:rsidRPr="00EC745E" w:rsidRDefault="007C3A92" w:rsidP="005F5F9F">
            <w:pPr>
              <w:spacing w:line="276" w:lineRule="auto"/>
              <w:rPr>
                <w:rFonts w:asciiTheme="majorBidi" w:hAnsiTheme="majorBidi" w:cstheme="majorBidi"/>
                <w:b/>
                <w:bCs/>
                <w:sz w:val="24"/>
                <w:szCs w:val="24"/>
              </w:rPr>
            </w:pPr>
          </w:p>
          <w:p w:rsidR="00A513D0" w:rsidRPr="00EC745E" w:rsidRDefault="00A513D0" w:rsidP="00FE7BFB">
            <w:pPr>
              <w:spacing w:line="276" w:lineRule="auto"/>
              <w:jc w:val="both"/>
              <w:rPr>
                <w:rFonts w:asciiTheme="majorBidi" w:hAnsiTheme="majorBidi" w:cstheme="majorBidi"/>
                <w:sz w:val="24"/>
                <w:szCs w:val="24"/>
              </w:rPr>
            </w:pPr>
            <w:r w:rsidRPr="00EC745E">
              <w:rPr>
                <w:rFonts w:asciiTheme="majorBidi" w:hAnsiTheme="majorBidi" w:cstheme="majorBidi"/>
                <w:b/>
                <w:bCs/>
                <w:sz w:val="24"/>
                <w:szCs w:val="24"/>
                <w:u w:val="single"/>
              </w:rPr>
              <w:t>Chapitre 1 :</w:t>
            </w:r>
            <w:r w:rsidRPr="00EC745E">
              <w:rPr>
                <w:rFonts w:asciiTheme="majorBidi" w:hAnsiTheme="majorBidi" w:cstheme="majorBidi"/>
                <w:sz w:val="24"/>
                <w:szCs w:val="24"/>
              </w:rPr>
              <w:t xml:space="preserve"> </w:t>
            </w:r>
            <w:r w:rsidRPr="00FE7BFB">
              <w:rPr>
                <w:rFonts w:asciiTheme="majorBidi" w:hAnsiTheme="majorBidi" w:cstheme="majorBidi"/>
                <w:b/>
                <w:bCs/>
                <w:sz w:val="24"/>
                <w:szCs w:val="24"/>
              </w:rPr>
              <w:t>Logi</w:t>
            </w:r>
            <w:r w:rsidR="00B63A5A" w:rsidRPr="00FE7BFB">
              <w:rPr>
                <w:rFonts w:asciiTheme="majorBidi" w:hAnsiTheme="majorBidi" w:cstheme="majorBidi"/>
                <w:b/>
                <w:bCs/>
                <w:sz w:val="24"/>
                <w:szCs w:val="24"/>
              </w:rPr>
              <w:t>que, ensembles et applications</w:t>
            </w:r>
            <w:r w:rsidR="00116E48" w:rsidRPr="00FE7BFB">
              <w:rPr>
                <w:rFonts w:asciiTheme="majorBidi" w:hAnsiTheme="majorBidi" w:cstheme="majorBidi"/>
                <w:b/>
                <w:bCs/>
                <w:sz w:val="24"/>
                <w:szCs w:val="24"/>
              </w:rPr>
              <w:t xml:space="preserve"> </w:t>
            </w:r>
            <w:r w:rsidR="00B63A5A" w:rsidRPr="00FE7BFB">
              <w:rPr>
                <w:rFonts w:asciiTheme="majorBidi" w:hAnsiTheme="majorBidi" w:cstheme="majorBidi"/>
                <w:b/>
                <w:bCs/>
                <w:sz w:val="24"/>
                <w:szCs w:val="24"/>
              </w:rPr>
              <w:t>(</w:t>
            </w:r>
            <w:r w:rsidR="00FE7BFB">
              <w:rPr>
                <w:rFonts w:asciiTheme="majorBidi" w:hAnsiTheme="majorBidi" w:cstheme="majorBidi"/>
                <w:b/>
                <w:bCs/>
                <w:sz w:val="24"/>
                <w:szCs w:val="24"/>
              </w:rPr>
              <w:t>Cours : 0</w:t>
            </w:r>
            <w:r w:rsidR="00B63A5A" w:rsidRPr="00FE7BFB">
              <w:rPr>
                <w:rFonts w:asciiTheme="majorBidi" w:hAnsiTheme="majorBidi" w:cstheme="majorBidi"/>
                <w:b/>
                <w:bCs/>
                <w:sz w:val="24"/>
                <w:szCs w:val="24"/>
              </w:rPr>
              <w:t>7h30</w:t>
            </w:r>
            <w:r w:rsidR="00FE7BFB">
              <w:rPr>
                <w:rFonts w:asciiTheme="majorBidi" w:hAnsiTheme="majorBidi" w:cstheme="majorBidi"/>
                <w:b/>
                <w:bCs/>
                <w:sz w:val="24"/>
                <w:szCs w:val="24"/>
              </w:rPr>
              <w:t>, TD :</w:t>
            </w:r>
            <w:r w:rsidRPr="00FE7BFB">
              <w:rPr>
                <w:rFonts w:asciiTheme="majorBidi" w:hAnsiTheme="majorBidi" w:cstheme="majorBidi"/>
                <w:b/>
                <w:bCs/>
                <w:sz w:val="24"/>
                <w:szCs w:val="24"/>
              </w:rPr>
              <w:t xml:space="preserve"> </w:t>
            </w:r>
            <w:r w:rsidR="00FE7BFB">
              <w:rPr>
                <w:rFonts w:asciiTheme="majorBidi" w:hAnsiTheme="majorBidi" w:cstheme="majorBidi"/>
                <w:b/>
                <w:bCs/>
                <w:sz w:val="24"/>
                <w:szCs w:val="24"/>
              </w:rPr>
              <w:t>0</w:t>
            </w:r>
            <w:r w:rsidRPr="00FE7BFB">
              <w:rPr>
                <w:rFonts w:asciiTheme="majorBidi" w:hAnsiTheme="majorBidi" w:cstheme="majorBidi"/>
                <w:b/>
                <w:bCs/>
                <w:sz w:val="24"/>
                <w:szCs w:val="24"/>
              </w:rPr>
              <w:t>6h</w:t>
            </w:r>
            <w:r w:rsidR="00A00A1E" w:rsidRPr="00FE7BFB">
              <w:rPr>
                <w:rFonts w:asciiTheme="majorBidi" w:hAnsiTheme="majorBidi" w:cstheme="majorBidi"/>
                <w:b/>
                <w:bCs/>
                <w:sz w:val="24"/>
                <w:szCs w:val="24"/>
              </w:rPr>
              <w:t>00</w:t>
            </w:r>
            <w:r w:rsidR="00B63A5A" w:rsidRPr="00FE7BFB">
              <w:rPr>
                <w:rFonts w:asciiTheme="majorBidi" w:hAnsiTheme="majorBidi" w:cstheme="majorBidi"/>
                <w:b/>
                <w:bCs/>
                <w:sz w:val="24"/>
                <w:szCs w:val="24"/>
              </w:rPr>
              <w:t>)</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Propositions Mathématiques.</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Quantificateurs.</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Types de raisonnement mathématiques.</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Ensembles (définitions).</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Opérations (union, intersection, complémentaire, différence symétrique, produit cartésien).</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Partie d’un ensemble.</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Applications (définitions)</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Opérations (composition, addition,..).</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Image directe, image réciproque.</w:t>
            </w:r>
          </w:p>
          <w:p w:rsidR="005F5F9F" w:rsidRPr="00EC745E" w:rsidRDefault="005F5F9F" w:rsidP="00EC745E">
            <w:pPr>
              <w:pStyle w:val="Paragraphedeliste"/>
              <w:numPr>
                <w:ilvl w:val="0"/>
                <w:numId w:val="18"/>
              </w:numPr>
              <w:rPr>
                <w:rFonts w:asciiTheme="majorBidi" w:hAnsiTheme="majorBidi" w:cstheme="majorBidi"/>
                <w:sz w:val="24"/>
                <w:szCs w:val="24"/>
              </w:rPr>
            </w:pPr>
            <w:r w:rsidRPr="00EC745E">
              <w:rPr>
                <w:rFonts w:asciiTheme="majorBidi" w:hAnsiTheme="majorBidi" w:cstheme="majorBidi"/>
                <w:sz w:val="24"/>
                <w:szCs w:val="24"/>
              </w:rPr>
              <w:t>Injection, surjection, bijection et application réciproque.</w:t>
            </w:r>
          </w:p>
          <w:p w:rsidR="005F5F9F" w:rsidRPr="00EC745E" w:rsidRDefault="005F5F9F" w:rsidP="00EC745E">
            <w:pPr>
              <w:spacing w:line="276" w:lineRule="auto"/>
              <w:jc w:val="both"/>
              <w:rPr>
                <w:rFonts w:asciiTheme="majorBidi" w:hAnsiTheme="majorBidi" w:cstheme="majorBidi"/>
                <w:sz w:val="24"/>
                <w:szCs w:val="24"/>
              </w:rPr>
            </w:pPr>
          </w:p>
          <w:p w:rsidR="00A513D0" w:rsidRPr="00FE7BFB" w:rsidRDefault="00A513D0" w:rsidP="00FE7BFB">
            <w:pPr>
              <w:spacing w:line="276" w:lineRule="auto"/>
              <w:jc w:val="both"/>
              <w:rPr>
                <w:rFonts w:asciiTheme="majorBidi" w:hAnsiTheme="majorBidi" w:cstheme="majorBidi"/>
                <w:b/>
                <w:bCs/>
                <w:sz w:val="24"/>
                <w:szCs w:val="24"/>
              </w:rPr>
            </w:pPr>
            <w:r w:rsidRPr="00FE7BFB">
              <w:rPr>
                <w:rFonts w:asciiTheme="majorBidi" w:hAnsiTheme="majorBidi" w:cstheme="majorBidi"/>
                <w:b/>
                <w:bCs/>
                <w:sz w:val="24"/>
                <w:szCs w:val="24"/>
                <w:u w:val="single"/>
              </w:rPr>
              <w:t>Chapitre 2 :</w:t>
            </w:r>
            <w:r w:rsidRPr="00FE7BFB">
              <w:rPr>
                <w:rFonts w:asciiTheme="majorBidi" w:hAnsiTheme="majorBidi" w:cstheme="majorBidi"/>
                <w:b/>
                <w:bCs/>
                <w:sz w:val="24"/>
                <w:szCs w:val="24"/>
              </w:rPr>
              <w:t xml:space="preserve"> Structures algébriques</w:t>
            </w:r>
            <w:r w:rsidR="00603164" w:rsidRPr="00FE7BFB">
              <w:rPr>
                <w:rFonts w:asciiTheme="majorBidi" w:hAnsiTheme="majorBidi" w:cstheme="majorBidi"/>
                <w:b/>
                <w:bCs/>
                <w:sz w:val="24"/>
                <w:szCs w:val="24"/>
              </w:rPr>
              <w:t xml:space="preserve"> </w:t>
            </w:r>
            <w:r w:rsidRPr="00FE7BFB">
              <w:rPr>
                <w:rFonts w:asciiTheme="majorBidi" w:hAnsiTheme="majorBidi" w:cstheme="majorBidi"/>
                <w:b/>
                <w:bCs/>
                <w:sz w:val="24"/>
                <w:szCs w:val="24"/>
              </w:rPr>
              <w:t>(</w:t>
            </w:r>
            <w:r w:rsidR="00FE7BFB">
              <w:rPr>
                <w:rFonts w:asciiTheme="majorBidi" w:hAnsiTheme="majorBidi" w:cstheme="majorBidi"/>
                <w:b/>
                <w:bCs/>
                <w:sz w:val="24"/>
                <w:szCs w:val="24"/>
              </w:rPr>
              <w:t>Cours : 0</w:t>
            </w:r>
            <w:r w:rsidRPr="00FE7BFB">
              <w:rPr>
                <w:rFonts w:asciiTheme="majorBidi" w:hAnsiTheme="majorBidi" w:cstheme="majorBidi"/>
                <w:b/>
                <w:bCs/>
                <w:sz w:val="24"/>
                <w:szCs w:val="24"/>
              </w:rPr>
              <w:t>3h</w:t>
            </w:r>
            <w:r w:rsidR="00A00A1E" w:rsidRPr="00FE7BFB">
              <w:rPr>
                <w:rFonts w:asciiTheme="majorBidi" w:hAnsiTheme="majorBidi" w:cstheme="majorBidi"/>
                <w:b/>
                <w:bCs/>
                <w:sz w:val="24"/>
                <w:szCs w:val="24"/>
              </w:rPr>
              <w:t>00</w:t>
            </w:r>
            <w:r w:rsidR="00FE7BFB">
              <w:rPr>
                <w:rFonts w:asciiTheme="majorBidi" w:hAnsiTheme="majorBidi" w:cstheme="majorBidi"/>
                <w:b/>
                <w:bCs/>
                <w:sz w:val="24"/>
                <w:szCs w:val="24"/>
              </w:rPr>
              <w:t>, TD : 0</w:t>
            </w:r>
            <w:r w:rsidRPr="00FE7BFB">
              <w:rPr>
                <w:rFonts w:asciiTheme="majorBidi" w:hAnsiTheme="majorBidi" w:cstheme="majorBidi"/>
                <w:b/>
                <w:bCs/>
                <w:sz w:val="24"/>
                <w:szCs w:val="24"/>
              </w:rPr>
              <w:t>3h</w:t>
            </w:r>
            <w:r w:rsidR="00A00A1E" w:rsidRPr="00FE7BFB">
              <w:rPr>
                <w:rFonts w:asciiTheme="majorBidi" w:hAnsiTheme="majorBidi" w:cstheme="majorBidi"/>
                <w:b/>
                <w:bCs/>
                <w:sz w:val="24"/>
                <w:szCs w:val="24"/>
              </w:rPr>
              <w:t>00</w:t>
            </w:r>
            <w:r w:rsidRPr="00FE7BFB">
              <w:rPr>
                <w:rFonts w:asciiTheme="majorBidi" w:hAnsiTheme="majorBidi" w:cstheme="majorBidi"/>
                <w:b/>
                <w:bCs/>
                <w:sz w:val="24"/>
                <w:szCs w:val="24"/>
              </w:rPr>
              <w:t>)</w:t>
            </w:r>
          </w:p>
          <w:p w:rsidR="005F5F9F" w:rsidRPr="00B52FF5" w:rsidRDefault="005F5F9F" w:rsidP="00B52FF5">
            <w:pPr>
              <w:pStyle w:val="Paragraphedeliste"/>
              <w:numPr>
                <w:ilvl w:val="0"/>
                <w:numId w:val="19"/>
              </w:numPr>
              <w:rPr>
                <w:rFonts w:asciiTheme="majorBidi" w:hAnsiTheme="majorBidi" w:cstheme="majorBidi"/>
                <w:sz w:val="24"/>
                <w:szCs w:val="24"/>
              </w:rPr>
            </w:pPr>
            <w:r w:rsidRPr="00B52FF5">
              <w:rPr>
                <w:rFonts w:asciiTheme="majorBidi" w:hAnsiTheme="majorBidi" w:cstheme="majorBidi"/>
                <w:sz w:val="24"/>
                <w:szCs w:val="24"/>
              </w:rPr>
              <w:t>Lois de composition internes.</w:t>
            </w:r>
          </w:p>
          <w:p w:rsidR="005F5F9F" w:rsidRPr="00B52FF5" w:rsidRDefault="005F5F9F" w:rsidP="00B52FF5">
            <w:pPr>
              <w:pStyle w:val="Paragraphedeliste"/>
              <w:numPr>
                <w:ilvl w:val="0"/>
                <w:numId w:val="19"/>
              </w:numPr>
              <w:rPr>
                <w:rFonts w:asciiTheme="majorBidi" w:hAnsiTheme="majorBidi" w:cstheme="majorBidi"/>
                <w:sz w:val="24"/>
                <w:szCs w:val="24"/>
              </w:rPr>
            </w:pPr>
            <w:r w:rsidRPr="00B52FF5">
              <w:rPr>
                <w:rFonts w:asciiTheme="majorBidi" w:hAnsiTheme="majorBidi" w:cstheme="majorBidi"/>
                <w:sz w:val="24"/>
                <w:szCs w:val="24"/>
              </w:rPr>
              <w:t>Groupes. Sous-groupes.</w:t>
            </w:r>
          </w:p>
          <w:p w:rsidR="005F5F9F" w:rsidRPr="00B52FF5" w:rsidRDefault="005F5F9F" w:rsidP="00B52FF5">
            <w:pPr>
              <w:pStyle w:val="Paragraphedeliste"/>
              <w:numPr>
                <w:ilvl w:val="0"/>
                <w:numId w:val="19"/>
              </w:numPr>
              <w:rPr>
                <w:rFonts w:asciiTheme="majorBidi" w:hAnsiTheme="majorBidi" w:cstheme="majorBidi"/>
                <w:sz w:val="24"/>
                <w:szCs w:val="24"/>
              </w:rPr>
            </w:pPr>
            <w:r w:rsidRPr="00B52FF5">
              <w:rPr>
                <w:rFonts w:asciiTheme="majorBidi" w:hAnsiTheme="majorBidi" w:cstheme="majorBidi"/>
                <w:sz w:val="24"/>
                <w:szCs w:val="24"/>
              </w:rPr>
              <w:t>Anneaux. Sous- anneaux.</w:t>
            </w:r>
          </w:p>
          <w:p w:rsidR="005F5F9F" w:rsidRPr="00B52FF5" w:rsidRDefault="005F5F9F" w:rsidP="00B52FF5">
            <w:pPr>
              <w:pStyle w:val="Paragraphedeliste"/>
              <w:numPr>
                <w:ilvl w:val="0"/>
                <w:numId w:val="19"/>
              </w:numPr>
              <w:rPr>
                <w:rFonts w:asciiTheme="majorBidi" w:hAnsiTheme="majorBidi" w:cstheme="majorBidi"/>
                <w:sz w:val="24"/>
                <w:szCs w:val="24"/>
              </w:rPr>
            </w:pPr>
            <w:r w:rsidRPr="00B52FF5">
              <w:rPr>
                <w:rFonts w:asciiTheme="majorBidi" w:hAnsiTheme="majorBidi" w:cstheme="majorBidi"/>
                <w:sz w:val="24"/>
                <w:szCs w:val="24"/>
              </w:rPr>
              <w:t>Corps.</w:t>
            </w:r>
          </w:p>
          <w:p w:rsidR="005F5F9F" w:rsidRPr="00EC745E" w:rsidRDefault="005F5F9F" w:rsidP="00B52FF5">
            <w:pPr>
              <w:spacing w:line="276" w:lineRule="auto"/>
              <w:jc w:val="both"/>
              <w:rPr>
                <w:rFonts w:asciiTheme="majorBidi" w:hAnsiTheme="majorBidi" w:cstheme="majorBidi"/>
                <w:b/>
                <w:bCs/>
                <w:sz w:val="24"/>
                <w:szCs w:val="24"/>
              </w:rPr>
            </w:pPr>
          </w:p>
          <w:p w:rsidR="00603164" w:rsidRPr="00FE7BFB" w:rsidRDefault="00A513D0" w:rsidP="00FE7BFB">
            <w:pPr>
              <w:spacing w:line="276" w:lineRule="auto"/>
              <w:jc w:val="both"/>
              <w:rPr>
                <w:rFonts w:asciiTheme="majorBidi" w:hAnsiTheme="majorBidi" w:cstheme="majorBidi"/>
                <w:b/>
                <w:bCs/>
                <w:sz w:val="24"/>
                <w:szCs w:val="24"/>
              </w:rPr>
            </w:pPr>
            <w:r w:rsidRPr="00FE7BFB">
              <w:rPr>
                <w:rFonts w:asciiTheme="majorBidi" w:hAnsiTheme="majorBidi" w:cstheme="majorBidi"/>
                <w:b/>
                <w:bCs/>
                <w:sz w:val="24"/>
                <w:szCs w:val="24"/>
                <w:u w:val="single"/>
              </w:rPr>
              <w:t>Chapitre 3 </w:t>
            </w:r>
            <w:r w:rsidRPr="00FE7BFB">
              <w:rPr>
                <w:rFonts w:asciiTheme="majorBidi" w:hAnsiTheme="majorBidi" w:cstheme="majorBidi"/>
                <w:b/>
                <w:bCs/>
                <w:sz w:val="24"/>
                <w:szCs w:val="24"/>
              </w:rPr>
              <w:t xml:space="preserve">: </w:t>
            </w:r>
            <w:r w:rsidR="00603164" w:rsidRPr="00FE7BFB">
              <w:rPr>
                <w:rFonts w:asciiTheme="majorBidi" w:hAnsiTheme="majorBidi" w:cstheme="majorBidi"/>
                <w:b/>
                <w:bCs/>
                <w:sz w:val="24"/>
                <w:szCs w:val="24"/>
              </w:rPr>
              <w:t>Anneau des polynômes (</w:t>
            </w:r>
            <w:r w:rsidR="00FE7BFB">
              <w:rPr>
                <w:rFonts w:asciiTheme="majorBidi" w:hAnsiTheme="majorBidi" w:cstheme="majorBidi"/>
                <w:b/>
                <w:bCs/>
                <w:sz w:val="24"/>
                <w:szCs w:val="24"/>
              </w:rPr>
              <w:t>Cours : 0</w:t>
            </w:r>
            <w:r w:rsidR="00603164" w:rsidRPr="00FE7BFB">
              <w:rPr>
                <w:rFonts w:asciiTheme="majorBidi" w:hAnsiTheme="majorBidi" w:cstheme="majorBidi"/>
                <w:b/>
                <w:bCs/>
                <w:sz w:val="24"/>
                <w:szCs w:val="24"/>
              </w:rPr>
              <w:t>6h</w:t>
            </w:r>
            <w:r w:rsidR="00A00A1E" w:rsidRPr="00FE7BFB">
              <w:rPr>
                <w:rFonts w:asciiTheme="majorBidi" w:hAnsiTheme="majorBidi" w:cstheme="majorBidi"/>
                <w:b/>
                <w:bCs/>
                <w:sz w:val="24"/>
                <w:szCs w:val="24"/>
              </w:rPr>
              <w:t>00</w:t>
            </w:r>
            <w:r w:rsidR="00FE7BFB">
              <w:rPr>
                <w:rFonts w:asciiTheme="majorBidi" w:hAnsiTheme="majorBidi" w:cstheme="majorBidi"/>
                <w:b/>
                <w:bCs/>
                <w:sz w:val="24"/>
                <w:szCs w:val="24"/>
              </w:rPr>
              <w:t>, TD : 0</w:t>
            </w:r>
            <w:r w:rsidR="00603164" w:rsidRPr="00FE7BFB">
              <w:rPr>
                <w:rFonts w:asciiTheme="majorBidi" w:hAnsiTheme="majorBidi" w:cstheme="majorBidi"/>
                <w:b/>
                <w:bCs/>
                <w:sz w:val="24"/>
                <w:szCs w:val="24"/>
              </w:rPr>
              <w:t>4h30</w:t>
            </w:r>
            <w:r w:rsidR="00FE7BFB">
              <w:rPr>
                <w:rFonts w:asciiTheme="majorBidi" w:hAnsiTheme="majorBidi" w:cstheme="majorBidi"/>
                <w:b/>
                <w:bCs/>
                <w:sz w:val="24"/>
                <w:szCs w:val="24"/>
              </w:rPr>
              <w:t>)</w:t>
            </w:r>
          </w:p>
          <w:p w:rsidR="005F5F9F" w:rsidRPr="00B52FF5" w:rsidRDefault="005F5F9F" w:rsidP="00B52FF5">
            <w:pPr>
              <w:pStyle w:val="Paragraphedeliste"/>
              <w:numPr>
                <w:ilvl w:val="0"/>
                <w:numId w:val="20"/>
              </w:numPr>
              <w:rPr>
                <w:rFonts w:asciiTheme="majorBidi" w:hAnsiTheme="majorBidi" w:cstheme="majorBidi"/>
                <w:sz w:val="24"/>
                <w:szCs w:val="24"/>
              </w:rPr>
            </w:pPr>
            <w:r w:rsidRPr="00B52FF5">
              <w:rPr>
                <w:rFonts w:asciiTheme="majorBidi" w:hAnsiTheme="majorBidi" w:cstheme="majorBidi"/>
                <w:sz w:val="24"/>
                <w:szCs w:val="24"/>
              </w:rPr>
              <w:t>Définition (sans construction). Exemples (</w:t>
            </w:r>
            <m:oMath>
              <m:r>
                <m:rPr>
                  <m:scr m:val="double-struck"/>
                </m:rPr>
                <w:rPr>
                  <w:rFonts w:ascii="Cambria Math" w:hAnsi="Cambria Math" w:cstheme="majorBidi"/>
                  <w:sz w:val="24"/>
                  <w:szCs w:val="24"/>
                </w:rPr>
                <m:t>Z</m:t>
              </m:r>
            </m:oMath>
            <w:r w:rsidRPr="00B52FF5">
              <w:rPr>
                <w:rFonts w:asciiTheme="majorBidi" w:hAnsiTheme="majorBidi" w:cstheme="majorBidi"/>
                <w:sz w:val="24"/>
                <w:szCs w:val="24"/>
              </w:rPr>
              <w:t xml:space="preserve">[X], </w:t>
            </w:r>
            <m:oMath>
              <m:r>
                <m:rPr>
                  <m:scr m:val="double-struck"/>
                </m:rPr>
                <w:rPr>
                  <w:rFonts w:ascii="Cambria Math" w:hAnsi="Cambria Math" w:cstheme="majorBidi"/>
                  <w:sz w:val="24"/>
                  <w:szCs w:val="24"/>
                </w:rPr>
                <m:t>R</m:t>
              </m:r>
            </m:oMath>
            <w:r w:rsidRPr="00B52FF5">
              <w:rPr>
                <w:rFonts w:asciiTheme="majorBidi" w:hAnsiTheme="majorBidi" w:cstheme="majorBidi"/>
                <w:sz w:val="24"/>
                <w:szCs w:val="24"/>
              </w:rPr>
              <w:t xml:space="preserve">[X] et </w:t>
            </w:r>
            <m:oMath>
              <m:r>
                <m:rPr>
                  <m:scr m:val="double-struck"/>
                </m:rPr>
                <w:rPr>
                  <w:rFonts w:ascii="Cambria Math" w:hAnsi="Cambria Math" w:cstheme="majorBidi"/>
                  <w:sz w:val="24"/>
                  <w:szCs w:val="24"/>
                </w:rPr>
                <m:t>C</m:t>
              </m:r>
            </m:oMath>
            <w:r w:rsidRPr="00B52FF5">
              <w:rPr>
                <w:rFonts w:asciiTheme="majorBidi" w:hAnsiTheme="majorBidi" w:cstheme="majorBidi"/>
                <w:sz w:val="24"/>
                <w:szCs w:val="24"/>
              </w:rPr>
              <w:t>[X]).</w:t>
            </w:r>
          </w:p>
          <w:p w:rsidR="005F5F9F" w:rsidRPr="00B52FF5" w:rsidRDefault="005F5F9F" w:rsidP="00B52FF5">
            <w:pPr>
              <w:pStyle w:val="Paragraphedeliste"/>
              <w:numPr>
                <w:ilvl w:val="0"/>
                <w:numId w:val="20"/>
              </w:numPr>
              <w:rPr>
                <w:rFonts w:asciiTheme="majorBidi" w:hAnsiTheme="majorBidi" w:cstheme="majorBidi"/>
                <w:sz w:val="24"/>
                <w:szCs w:val="24"/>
              </w:rPr>
            </w:pPr>
            <w:r w:rsidRPr="00B52FF5">
              <w:rPr>
                <w:rFonts w:asciiTheme="majorBidi" w:hAnsiTheme="majorBidi" w:cstheme="majorBidi"/>
                <w:sz w:val="24"/>
                <w:szCs w:val="24"/>
              </w:rPr>
              <w:t>Division euclidienne et division suivant les puissances croissantes des polynômes.</w:t>
            </w:r>
          </w:p>
          <w:p w:rsidR="005F5F9F" w:rsidRPr="00B52FF5" w:rsidRDefault="005F5F9F" w:rsidP="00B52FF5">
            <w:pPr>
              <w:pStyle w:val="Paragraphedeliste"/>
              <w:numPr>
                <w:ilvl w:val="0"/>
                <w:numId w:val="20"/>
              </w:numPr>
              <w:rPr>
                <w:rFonts w:asciiTheme="majorBidi" w:hAnsiTheme="majorBidi" w:cstheme="majorBidi"/>
                <w:sz w:val="24"/>
                <w:szCs w:val="24"/>
              </w:rPr>
            </w:pPr>
            <w:r w:rsidRPr="00B52FF5">
              <w:rPr>
                <w:rFonts w:asciiTheme="majorBidi" w:hAnsiTheme="majorBidi" w:cstheme="majorBidi"/>
                <w:sz w:val="24"/>
                <w:szCs w:val="24"/>
              </w:rPr>
              <w:t>Racines d’un polynôme.</w:t>
            </w:r>
          </w:p>
          <w:p w:rsidR="005F5F9F" w:rsidRPr="00B52FF5" w:rsidRDefault="005F5F9F" w:rsidP="00B52FF5">
            <w:pPr>
              <w:pStyle w:val="Paragraphedeliste"/>
              <w:numPr>
                <w:ilvl w:val="0"/>
                <w:numId w:val="20"/>
              </w:numPr>
              <w:rPr>
                <w:rFonts w:asciiTheme="majorBidi" w:hAnsiTheme="majorBidi" w:cstheme="majorBidi"/>
                <w:sz w:val="24"/>
                <w:szCs w:val="24"/>
              </w:rPr>
            </w:pPr>
            <w:r w:rsidRPr="00B52FF5">
              <w:rPr>
                <w:rFonts w:asciiTheme="majorBidi" w:hAnsiTheme="majorBidi" w:cstheme="majorBidi"/>
                <w:sz w:val="24"/>
                <w:szCs w:val="24"/>
              </w:rPr>
              <w:t xml:space="preserve">Factorisations d’un polynôme sur </w:t>
            </w:r>
            <m:oMath>
              <m:r>
                <m:rPr>
                  <m:scr m:val="double-struck"/>
                </m:rPr>
                <w:rPr>
                  <w:rFonts w:ascii="Cambria Math" w:hAnsi="Cambria Math" w:cstheme="majorBidi"/>
                  <w:sz w:val="24"/>
                  <w:szCs w:val="24"/>
                </w:rPr>
                <m:t>R</m:t>
              </m:r>
            </m:oMath>
            <w:r w:rsidRPr="00B52FF5">
              <w:rPr>
                <w:rFonts w:asciiTheme="majorBidi" w:eastAsiaTheme="minorEastAsia" w:hAnsiTheme="majorBidi" w:cstheme="majorBidi"/>
                <w:sz w:val="24"/>
                <w:szCs w:val="24"/>
              </w:rPr>
              <w:t xml:space="preserve"> et </w:t>
            </w:r>
            <m:oMath>
              <m:r>
                <m:rPr>
                  <m:scr m:val="double-struck"/>
                </m:rPr>
                <w:rPr>
                  <w:rFonts w:ascii="Cambria Math" w:hAnsi="Cambria Math" w:cstheme="majorBidi"/>
                  <w:sz w:val="24"/>
                  <w:szCs w:val="24"/>
                </w:rPr>
                <m:t>C</m:t>
              </m:r>
              <m:r>
                <w:rPr>
                  <w:rFonts w:ascii="Cambria Math" w:hAnsiTheme="majorBidi" w:cstheme="majorBidi"/>
                  <w:sz w:val="24"/>
                  <w:szCs w:val="24"/>
                </w:rPr>
                <m:t>.</m:t>
              </m:r>
            </m:oMath>
          </w:p>
          <w:p w:rsidR="005F5F9F" w:rsidRPr="00B52FF5" w:rsidRDefault="005F5F9F" w:rsidP="00B52FF5">
            <w:pPr>
              <w:pStyle w:val="Paragraphedeliste"/>
              <w:numPr>
                <w:ilvl w:val="0"/>
                <w:numId w:val="20"/>
              </w:numPr>
              <w:rPr>
                <w:rFonts w:asciiTheme="majorBidi" w:hAnsiTheme="majorBidi" w:cstheme="majorBidi"/>
                <w:sz w:val="24"/>
                <w:szCs w:val="24"/>
              </w:rPr>
            </w:pPr>
            <w:r w:rsidRPr="00B52FF5">
              <w:rPr>
                <w:rFonts w:asciiTheme="majorBidi" w:eastAsiaTheme="minorEastAsia" w:hAnsiTheme="majorBidi" w:cstheme="majorBidi"/>
                <w:sz w:val="24"/>
                <w:szCs w:val="24"/>
              </w:rPr>
              <w:t>P.G.C.D. Théorème de Bézout et théorème de Gauss.</w:t>
            </w:r>
          </w:p>
          <w:p w:rsidR="005F5F9F" w:rsidRPr="00EC745E" w:rsidRDefault="005F5F9F" w:rsidP="00B52FF5">
            <w:pPr>
              <w:spacing w:line="276" w:lineRule="auto"/>
              <w:jc w:val="both"/>
              <w:rPr>
                <w:rFonts w:asciiTheme="majorBidi" w:hAnsiTheme="majorBidi" w:cstheme="majorBidi"/>
                <w:sz w:val="24"/>
                <w:szCs w:val="24"/>
              </w:rPr>
            </w:pPr>
          </w:p>
          <w:p w:rsidR="00A040AC" w:rsidRPr="00D4374A" w:rsidRDefault="00BB02EA" w:rsidP="00D4374A">
            <w:pPr>
              <w:spacing w:line="276" w:lineRule="auto"/>
              <w:jc w:val="both"/>
              <w:rPr>
                <w:rFonts w:asciiTheme="majorBidi" w:hAnsiTheme="majorBidi" w:cstheme="majorBidi"/>
                <w:b/>
                <w:bCs/>
                <w:sz w:val="24"/>
                <w:szCs w:val="24"/>
              </w:rPr>
            </w:pPr>
            <w:r w:rsidRPr="00D4374A">
              <w:rPr>
                <w:rFonts w:asciiTheme="majorBidi" w:hAnsiTheme="majorBidi" w:cstheme="majorBidi"/>
                <w:b/>
                <w:bCs/>
                <w:sz w:val="24"/>
                <w:szCs w:val="24"/>
                <w:u w:val="single"/>
              </w:rPr>
              <w:lastRenderedPageBreak/>
              <w:t>Chapitre 4 </w:t>
            </w:r>
            <w:r w:rsidRPr="00D4374A">
              <w:rPr>
                <w:rFonts w:asciiTheme="majorBidi" w:hAnsiTheme="majorBidi" w:cstheme="majorBidi"/>
                <w:b/>
                <w:bCs/>
                <w:sz w:val="24"/>
                <w:szCs w:val="24"/>
              </w:rPr>
              <w:t xml:space="preserve">: </w:t>
            </w:r>
            <w:r w:rsidR="006B71E3" w:rsidRPr="00D4374A">
              <w:rPr>
                <w:rFonts w:asciiTheme="majorBidi" w:hAnsiTheme="majorBidi" w:cstheme="majorBidi"/>
                <w:b/>
                <w:bCs/>
                <w:sz w:val="24"/>
                <w:szCs w:val="24"/>
              </w:rPr>
              <w:t>Fractions rationnelles (</w:t>
            </w:r>
            <w:r w:rsidR="00D4374A">
              <w:rPr>
                <w:rFonts w:asciiTheme="majorBidi" w:hAnsiTheme="majorBidi" w:cstheme="majorBidi"/>
                <w:b/>
                <w:bCs/>
                <w:sz w:val="24"/>
                <w:szCs w:val="24"/>
              </w:rPr>
              <w:t>Cours : 0</w:t>
            </w:r>
            <w:r w:rsidR="006B71E3" w:rsidRPr="00D4374A">
              <w:rPr>
                <w:rFonts w:asciiTheme="majorBidi" w:hAnsiTheme="majorBidi" w:cstheme="majorBidi"/>
                <w:b/>
                <w:bCs/>
                <w:sz w:val="24"/>
                <w:szCs w:val="24"/>
              </w:rPr>
              <w:t>6h</w:t>
            </w:r>
            <w:r w:rsidR="00A00A1E" w:rsidRPr="00D4374A">
              <w:rPr>
                <w:rFonts w:asciiTheme="majorBidi" w:hAnsiTheme="majorBidi" w:cstheme="majorBidi"/>
                <w:b/>
                <w:bCs/>
                <w:sz w:val="24"/>
                <w:szCs w:val="24"/>
              </w:rPr>
              <w:t>00</w:t>
            </w:r>
            <w:r w:rsidR="00D4374A">
              <w:rPr>
                <w:rFonts w:asciiTheme="majorBidi" w:hAnsiTheme="majorBidi" w:cstheme="majorBidi"/>
                <w:b/>
                <w:bCs/>
                <w:sz w:val="24"/>
                <w:szCs w:val="24"/>
              </w:rPr>
              <w:t>, TD : 0</w:t>
            </w:r>
            <w:r w:rsidR="006B71E3" w:rsidRPr="00D4374A">
              <w:rPr>
                <w:rFonts w:asciiTheme="majorBidi" w:hAnsiTheme="majorBidi" w:cstheme="majorBidi"/>
                <w:b/>
                <w:bCs/>
                <w:sz w:val="24"/>
                <w:szCs w:val="24"/>
              </w:rPr>
              <w:t>3h</w:t>
            </w:r>
            <w:r w:rsidR="00A00A1E" w:rsidRPr="00D4374A">
              <w:rPr>
                <w:rFonts w:asciiTheme="majorBidi" w:hAnsiTheme="majorBidi" w:cstheme="majorBidi"/>
                <w:b/>
                <w:bCs/>
                <w:sz w:val="24"/>
                <w:szCs w:val="24"/>
              </w:rPr>
              <w:t>00</w:t>
            </w:r>
            <w:r w:rsidR="001339CD" w:rsidRPr="00D4374A">
              <w:rPr>
                <w:rFonts w:asciiTheme="majorBidi" w:hAnsiTheme="majorBidi" w:cstheme="majorBidi"/>
                <w:b/>
                <w:bCs/>
                <w:sz w:val="24"/>
                <w:szCs w:val="24"/>
              </w:rPr>
              <w:t>)</w:t>
            </w:r>
          </w:p>
          <w:p w:rsidR="005F5F9F" w:rsidRPr="00EC745E" w:rsidRDefault="005F5F9F" w:rsidP="00D83746">
            <w:pPr>
              <w:pStyle w:val="Paragraphedeliste"/>
              <w:numPr>
                <w:ilvl w:val="0"/>
                <w:numId w:val="20"/>
              </w:numPr>
              <w:rPr>
                <w:rFonts w:asciiTheme="majorBidi" w:hAnsiTheme="majorBidi" w:cstheme="majorBidi"/>
                <w:sz w:val="24"/>
                <w:szCs w:val="24"/>
              </w:rPr>
            </w:pPr>
            <w:r w:rsidRPr="00EC745E">
              <w:rPr>
                <w:rFonts w:asciiTheme="majorBidi" w:hAnsiTheme="majorBidi" w:cstheme="majorBidi"/>
                <w:sz w:val="24"/>
                <w:szCs w:val="24"/>
              </w:rPr>
              <w:t>Définitions.</w:t>
            </w:r>
          </w:p>
          <w:p w:rsidR="005F5F9F" w:rsidRPr="00EC745E" w:rsidRDefault="005F5F9F" w:rsidP="00D83746">
            <w:pPr>
              <w:pStyle w:val="Paragraphedeliste"/>
              <w:numPr>
                <w:ilvl w:val="0"/>
                <w:numId w:val="20"/>
              </w:numPr>
              <w:rPr>
                <w:rFonts w:asciiTheme="majorBidi" w:hAnsiTheme="majorBidi" w:cstheme="majorBidi"/>
                <w:sz w:val="24"/>
                <w:szCs w:val="24"/>
              </w:rPr>
            </w:pPr>
            <w:r w:rsidRPr="00EC745E">
              <w:rPr>
                <w:rFonts w:asciiTheme="majorBidi" w:hAnsiTheme="majorBidi" w:cstheme="majorBidi"/>
                <w:sz w:val="24"/>
                <w:szCs w:val="24"/>
              </w:rPr>
              <w:t xml:space="preserve">Pôles (dans </w:t>
            </w:r>
            <m:oMath>
              <m:r>
                <m:rPr>
                  <m:scr m:val="double-struck"/>
                  <m:sty m:val="p"/>
                </m:rPr>
                <w:rPr>
                  <w:rFonts w:asciiTheme="majorBidi" w:hAnsi="Cambria Math" w:cstheme="majorBidi"/>
                  <w:sz w:val="24"/>
                  <w:szCs w:val="24"/>
                </w:rPr>
                <m:t>R</m:t>
              </m:r>
            </m:oMath>
            <w:r w:rsidRPr="00D83746">
              <w:rPr>
                <w:rFonts w:asciiTheme="majorBidi" w:hAnsiTheme="majorBidi" w:cstheme="majorBidi"/>
                <w:sz w:val="24"/>
                <w:szCs w:val="24"/>
              </w:rPr>
              <w:t xml:space="preserve"> et </w:t>
            </w:r>
            <m:oMath>
              <m:r>
                <m:rPr>
                  <m:scr m:val="double-struck"/>
                  <m:sty m:val="p"/>
                </m:rPr>
                <w:rPr>
                  <w:rFonts w:asciiTheme="majorBidi" w:hAnsi="Cambria Math" w:cstheme="majorBidi"/>
                  <w:sz w:val="24"/>
                  <w:szCs w:val="24"/>
                </w:rPr>
                <m:t>C</m:t>
              </m:r>
            </m:oMath>
            <w:r w:rsidRPr="00D83746">
              <w:rPr>
                <w:rFonts w:asciiTheme="majorBidi" w:hAnsiTheme="majorBidi" w:cstheme="majorBidi"/>
                <w:sz w:val="24"/>
                <w:szCs w:val="24"/>
              </w:rPr>
              <w:t>).</w:t>
            </w:r>
          </w:p>
          <w:p w:rsidR="005F5F9F" w:rsidRPr="00EC745E" w:rsidRDefault="005F5F9F" w:rsidP="00D83746">
            <w:pPr>
              <w:pStyle w:val="Paragraphedeliste"/>
              <w:numPr>
                <w:ilvl w:val="0"/>
                <w:numId w:val="20"/>
              </w:numPr>
              <w:rPr>
                <w:rFonts w:asciiTheme="majorBidi" w:hAnsiTheme="majorBidi" w:cstheme="majorBidi"/>
                <w:sz w:val="24"/>
                <w:szCs w:val="24"/>
              </w:rPr>
            </w:pPr>
            <w:r w:rsidRPr="00D83746">
              <w:rPr>
                <w:rFonts w:asciiTheme="majorBidi" w:hAnsiTheme="majorBidi" w:cstheme="majorBidi"/>
                <w:sz w:val="24"/>
                <w:szCs w:val="24"/>
              </w:rPr>
              <w:t xml:space="preserve">Décomposition en éléments simples (sur </w:t>
            </w:r>
            <m:oMath>
              <m:r>
                <m:rPr>
                  <m:scr m:val="double-struck"/>
                  <m:sty m:val="p"/>
                </m:rPr>
                <w:rPr>
                  <w:rFonts w:asciiTheme="majorBidi" w:hAnsi="Cambria Math" w:cstheme="majorBidi"/>
                  <w:sz w:val="24"/>
                  <w:szCs w:val="24"/>
                </w:rPr>
                <m:t>R</m:t>
              </m:r>
            </m:oMath>
            <w:r w:rsidRPr="00D83746">
              <w:rPr>
                <w:rFonts w:asciiTheme="majorBidi" w:hAnsiTheme="majorBidi" w:cstheme="majorBidi"/>
                <w:sz w:val="24"/>
                <w:szCs w:val="24"/>
              </w:rPr>
              <w:t xml:space="preserve"> et sur </w:t>
            </w:r>
            <m:oMath>
              <m:r>
                <m:rPr>
                  <m:scr m:val="double-struck"/>
                  <m:sty m:val="p"/>
                </m:rPr>
                <w:rPr>
                  <w:rFonts w:asciiTheme="majorBidi" w:hAnsi="Cambria Math" w:cstheme="majorBidi"/>
                  <w:sz w:val="24"/>
                  <w:szCs w:val="24"/>
                </w:rPr>
                <m:t>C</m:t>
              </m:r>
              <m:r>
                <m:rPr>
                  <m:sty m:val="p"/>
                </m:rPr>
                <w:rPr>
                  <w:rFonts w:ascii="Cambria Math" w:hAnsiTheme="majorBidi" w:cstheme="majorBidi"/>
                  <w:sz w:val="24"/>
                  <w:szCs w:val="24"/>
                </w:rPr>
                <m:t>).</m:t>
              </m:r>
            </m:oMath>
          </w:p>
          <w:p w:rsidR="005F5F9F" w:rsidRPr="00EC745E" w:rsidRDefault="005F5F9F" w:rsidP="009F7D4F">
            <w:pPr>
              <w:spacing w:line="276" w:lineRule="auto"/>
              <w:jc w:val="both"/>
              <w:rPr>
                <w:rFonts w:asciiTheme="majorBidi" w:hAnsiTheme="majorBidi" w:cstheme="majorBidi"/>
                <w:sz w:val="24"/>
                <w:szCs w:val="24"/>
              </w:rPr>
            </w:pPr>
          </w:p>
        </w:tc>
      </w:tr>
    </w:tbl>
    <w:p w:rsidR="00A040AC" w:rsidRPr="00EC745E" w:rsidRDefault="00A040AC" w:rsidP="00E13859">
      <w:pPr>
        <w:spacing w:after="0" w:line="240" w:lineRule="auto"/>
        <w:rPr>
          <w:rFonts w:asciiTheme="majorBidi" w:hAnsiTheme="majorBidi" w:cstheme="majorBidi"/>
          <w:b/>
          <w:bCs/>
          <w:sz w:val="24"/>
          <w:szCs w:val="24"/>
        </w:rPr>
      </w:pPr>
    </w:p>
    <w:tbl>
      <w:tblPr>
        <w:tblStyle w:val="Grilledutableau"/>
        <w:tblW w:w="0" w:type="auto"/>
        <w:tblInd w:w="108" w:type="dxa"/>
        <w:tblLook w:val="04A0"/>
      </w:tblPr>
      <w:tblGrid>
        <w:gridCol w:w="9000"/>
      </w:tblGrid>
      <w:tr w:rsidR="00C2021F" w:rsidRPr="00EC745E" w:rsidTr="00B63A5A">
        <w:trPr>
          <w:trHeight w:val="463"/>
        </w:trPr>
        <w:tc>
          <w:tcPr>
            <w:tcW w:w="9000" w:type="dxa"/>
          </w:tcPr>
          <w:p w:rsidR="00C2021F" w:rsidRPr="00EC745E" w:rsidRDefault="00C2021F" w:rsidP="008F7801">
            <w:pPr>
              <w:jc w:val="both"/>
              <w:rPr>
                <w:rFonts w:asciiTheme="majorBidi" w:hAnsiTheme="majorBidi" w:cstheme="majorBidi"/>
                <w:b/>
                <w:bCs/>
                <w:sz w:val="24"/>
                <w:szCs w:val="24"/>
              </w:rPr>
            </w:pPr>
            <w:r w:rsidRPr="00EC745E">
              <w:rPr>
                <w:rFonts w:asciiTheme="majorBidi" w:hAnsiTheme="majorBidi" w:cstheme="majorBidi"/>
                <w:b/>
                <w:bCs/>
                <w:sz w:val="24"/>
                <w:szCs w:val="24"/>
                <w:u w:val="single"/>
              </w:rPr>
              <w:t>Références Bibliographiques</w:t>
            </w:r>
            <w:r w:rsidRPr="00EC745E">
              <w:rPr>
                <w:rFonts w:asciiTheme="majorBidi" w:hAnsiTheme="majorBidi" w:cstheme="majorBidi"/>
                <w:b/>
                <w:bCs/>
                <w:sz w:val="24"/>
                <w:szCs w:val="24"/>
              </w:rPr>
              <w:t> :</w:t>
            </w:r>
          </w:p>
          <w:p w:rsidR="00BD235C" w:rsidRPr="00EC745E" w:rsidRDefault="008F7801" w:rsidP="008F7801">
            <w:pPr>
              <w:pStyle w:val="Paragraphedeliste"/>
              <w:numPr>
                <w:ilvl w:val="0"/>
                <w:numId w:val="11"/>
              </w:numPr>
              <w:jc w:val="both"/>
              <w:rPr>
                <w:rFonts w:asciiTheme="majorBidi" w:eastAsia="Times New Roman" w:hAnsiTheme="majorBidi" w:cstheme="majorBidi"/>
                <w:sz w:val="24"/>
                <w:szCs w:val="24"/>
                <w:lang w:eastAsia="fr-FR"/>
              </w:rPr>
            </w:pPr>
            <w:r w:rsidRPr="00EC745E">
              <w:rPr>
                <w:rFonts w:asciiTheme="majorBidi" w:eastAsia="Times New Roman" w:hAnsiTheme="majorBidi" w:cstheme="majorBidi"/>
                <w:sz w:val="24"/>
                <w:szCs w:val="24"/>
                <w:lang w:eastAsia="fr-FR"/>
              </w:rPr>
              <w:t>A.KUROSH,</w:t>
            </w:r>
            <w:r w:rsidR="00BD235C" w:rsidRPr="00EC745E">
              <w:rPr>
                <w:rFonts w:asciiTheme="majorBidi" w:eastAsia="Times New Roman" w:hAnsiTheme="majorBidi" w:cstheme="majorBidi"/>
                <w:sz w:val="24"/>
                <w:szCs w:val="24"/>
                <w:lang w:eastAsia="fr-FR"/>
              </w:rPr>
              <w:t xml:space="preserve"> Cours d’algèbre supérieure. Edition MIR MOSCOU.</w:t>
            </w:r>
          </w:p>
          <w:p w:rsidR="00BD235C" w:rsidRPr="00EC745E" w:rsidRDefault="00BD235C" w:rsidP="008F7801">
            <w:pPr>
              <w:pStyle w:val="Paragraphedeliste"/>
              <w:numPr>
                <w:ilvl w:val="0"/>
                <w:numId w:val="11"/>
              </w:numPr>
              <w:jc w:val="both"/>
              <w:rPr>
                <w:rFonts w:asciiTheme="majorBidi" w:eastAsia="Times New Roman" w:hAnsiTheme="majorBidi" w:cstheme="majorBidi"/>
                <w:sz w:val="24"/>
                <w:szCs w:val="24"/>
                <w:lang w:eastAsia="fr-FR"/>
              </w:rPr>
            </w:pPr>
            <w:r w:rsidRPr="00EC745E">
              <w:rPr>
                <w:rFonts w:asciiTheme="majorBidi" w:eastAsia="Times New Roman" w:hAnsiTheme="majorBidi" w:cstheme="majorBidi"/>
                <w:sz w:val="24"/>
                <w:szCs w:val="24"/>
                <w:lang w:eastAsia="fr-FR"/>
              </w:rPr>
              <w:t>D.FADEEV et I.SOMINSKY Recueil d'exercices d’algèbre supérieure. Edition MIR MOSCOU.</w:t>
            </w:r>
          </w:p>
          <w:p w:rsidR="00BD235C" w:rsidRPr="00EC745E" w:rsidRDefault="00BD235C" w:rsidP="008F7801">
            <w:pPr>
              <w:pStyle w:val="Paragraphedeliste"/>
              <w:numPr>
                <w:ilvl w:val="0"/>
                <w:numId w:val="11"/>
              </w:numPr>
              <w:jc w:val="both"/>
              <w:rPr>
                <w:rFonts w:asciiTheme="majorBidi" w:eastAsia="Times New Roman" w:hAnsiTheme="majorBidi" w:cstheme="majorBidi"/>
                <w:sz w:val="24"/>
                <w:szCs w:val="24"/>
                <w:lang w:eastAsia="fr-FR"/>
              </w:rPr>
            </w:pPr>
            <w:r w:rsidRPr="00EC745E">
              <w:rPr>
                <w:rFonts w:asciiTheme="majorBidi" w:eastAsia="Times New Roman" w:hAnsiTheme="majorBidi" w:cstheme="majorBidi"/>
                <w:sz w:val="24"/>
                <w:szCs w:val="24"/>
                <w:lang w:eastAsia="fr-FR"/>
              </w:rPr>
              <w:t>J.RIVAUD Exercices avec solutions tome 1 VUIBERT.</w:t>
            </w:r>
          </w:p>
          <w:p w:rsidR="00BD235C" w:rsidRPr="00EC745E" w:rsidRDefault="00BD235C" w:rsidP="008F7801">
            <w:pPr>
              <w:pStyle w:val="Paragraphedeliste"/>
              <w:numPr>
                <w:ilvl w:val="0"/>
                <w:numId w:val="11"/>
              </w:numPr>
              <w:jc w:val="both"/>
              <w:rPr>
                <w:rFonts w:asciiTheme="majorBidi" w:eastAsia="Times New Roman" w:hAnsiTheme="majorBidi" w:cstheme="majorBidi"/>
                <w:sz w:val="24"/>
                <w:szCs w:val="24"/>
                <w:lang w:eastAsia="fr-FR"/>
              </w:rPr>
            </w:pPr>
            <w:r w:rsidRPr="00EC745E">
              <w:rPr>
                <w:rFonts w:asciiTheme="majorBidi" w:eastAsia="Times New Roman" w:hAnsiTheme="majorBidi" w:cstheme="majorBidi"/>
                <w:sz w:val="24"/>
                <w:szCs w:val="24"/>
                <w:lang w:eastAsia="fr-FR"/>
              </w:rPr>
              <w:t>J.RIVAUD Exercices avec solutions tome 2 VUIBERT.</w:t>
            </w:r>
          </w:p>
          <w:p w:rsidR="00BD235C" w:rsidRPr="00EC745E" w:rsidRDefault="00BD235C" w:rsidP="008F7801">
            <w:pPr>
              <w:pStyle w:val="Paragraphedeliste"/>
              <w:numPr>
                <w:ilvl w:val="0"/>
                <w:numId w:val="11"/>
              </w:numPr>
              <w:jc w:val="both"/>
              <w:rPr>
                <w:rFonts w:asciiTheme="majorBidi" w:eastAsia="Times New Roman" w:hAnsiTheme="majorBidi" w:cstheme="majorBidi"/>
                <w:sz w:val="24"/>
                <w:szCs w:val="24"/>
                <w:lang w:eastAsia="fr-FR"/>
              </w:rPr>
            </w:pPr>
            <w:r w:rsidRPr="00EC745E">
              <w:rPr>
                <w:rFonts w:asciiTheme="majorBidi" w:eastAsia="Times New Roman" w:hAnsiTheme="majorBidi" w:cstheme="majorBidi"/>
                <w:sz w:val="24"/>
                <w:szCs w:val="24"/>
                <w:lang w:eastAsia="fr-FR"/>
              </w:rPr>
              <w:t>LEBSIR HABIB</w:t>
            </w:r>
            <w:r w:rsidR="008F7801" w:rsidRPr="00EC745E">
              <w:rPr>
                <w:rFonts w:asciiTheme="majorBidi" w:eastAsia="Times New Roman" w:hAnsiTheme="majorBidi" w:cstheme="majorBidi"/>
                <w:sz w:val="24"/>
                <w:szCs w:val="24"/>
                <w:lang w:eastAsia="fr-FR"/>
              </w:rPr>
              <w:t>,</w:t>
            </w:r>
            <w:r w:rsidRPr="00EC745E">
              <w:rPr>
                <w:rFonts w:asciiTheme="majorBidi" w:eastAsia="Times New Roman" w:hAnsiTheme="majorBidi" w:cstheme="majorBidi"/>
                <w:sz w:val="24"/>
                <w:szCs w:val="24"/>
                <w:lang w:eastAsia="fr-FR"/>
              </w:rPr>
              <w:t xml:space="preserve"> Travaux dirigés d’algèbre générale. Dar el-</w:t>
            </w:r>
            <w:r w:rsidR="008F7801" w:rsidRPr="00EC745E">
              <w:rPr>
                <w:rFonts w:asciiTheme="majorBidi" w:eastAsia="Times New Roman" w:hAnsiTheme="majorBidi" w:cstheme="majorBidi"/>
                <w:sz w:val="24"/>
                <w:szCs w:val="24"/>
                <w:lang w:eastAsia="fr-FR"/>
              </w:rPr>
              <w:t xml:space="preserve">Houda </w:t>
            </w:r>
            <w:r w:rsidRPr="00EC745E">
              <w:rPr>
                <w:rFonts w:asciiTheme="majorBidi" w:eastAsia="Times New Roman" w:hAnsiTheme="majorBidi" w:cstheme="majorBidi"/>
                <w:sz w:val="24"/>
                <w:szCs w:val="24"/>
                <w:lang w:eastAsia="fr-FR"/>
              </w:rPr>
              <w:t xml:space="preserve">Ain M'LILA. </w:t>
            </w:r>
          </w:p>
          <w:p w:rsidR="00BD235C" w:rsidRPr="00EC745E" w:rsidRDefault="00BD235C" w:rsidP="008F7801">
            <w:pPr>
              <w:pStyle w:val="Paragraphedeliste"/>
              <w:numPr>
                <w:ilvl w:val="0"/>
                <w:numId w:val="11"/>
              </w:numPr>
              <w:jc w:val="both"/>
              <w:rPr>
                <w:rFonts w:asciiTheme="majorBidi" w:eastAsia="Times New Roman" w:hAnsiTheme="majorBidi" w:cstheme="majorBidi"/>
                <w:sz w:val="24"/>
                <w:szCs w:val="24"/>
                <w:lang w:eastAsia="fr-FR"/>
              </w:rPr>
            </w:pPr>
            <w:r w:rsidRPr="00EC745E">
              <w:rPr>
                <w:rFonts w:asciiTheme="majorBidi" w:eastAsia="Times New Roman" w:hAnsiTheme="majorBidi" w:cstheme="majorBidi"/>
                <w:sz w:val="24"/>
                <w:szCs w:val="24"/>
                <w:lang w:eastAsia="fr-FR"/>
              </w:rPr>
              <w:t xml:space="preserve">Jean-Pierre </w:t>
            </w:r>
            <w:r w:rsidR="008F7801" w:rsidRPr="00EC745E">
              <w:rPr>
                <w:rFonts w:asciiTheme="majorBidi" w:eastAsia="Times New Roman" w:hAnsiTheme="majorBidi" w:cstheme="majorBidi"/>
                <w:sz w:val="24"/>
                <w:szCs w:val="24"/>
                <w:lang w:eastAsia="fr-FR"/>
              </w:rPr>
              <w:t>ESCOFIER,</w:t>
            </w:r>
            <w:r w:rsidRPr="00EC745E">
              <w:rPr>
                <w:rFonts w:asciiTheme="majorBidi" w:eastAsia="Times New Roman" w:hAnsiTheme="majorBidi" w:cstheme="majorBidi"/>
                <w:sz w:val="24"/>
                <w:szCs w:val="24"/>
                <w:lang w:eastAsia="fr-FR"/>
              </w:rPr>
              <w:t xml:space="preserve"> Toute l’algèbre de la licence. Cours et exercices corrigés. </w:t>
            </w:r>
            <w:r w:rsidR="008F7801" w:rsidRPr="00EC745E">
              <w:rPr>
                <w:rFonts w:asciiTheme="majorBidi" w:eastAsia="Times New Roman" w:hAnsiTheme="majorBidi" w:cstheme="majorBidi"/>
                <w:sz w:val="24"/>
                <w:szCs w:val="24"/>
                <w:lang w:eastAsia="fr-FR"/>
              </w:rPr>
              <w:t>DUNOD</w:t>
            </w:r>
            <w:r w:rsidRPr="00EC745E">
              <w:rPr>
                <w:rFonts w:asciiTheme="majorBidi" w:eastAsia="Times New Roman" w:hAnsiTheme="majorBidi" w:cstheme="majorBidi"/>
                <w:sz w:val="24"/>
                <w:szCs w:val="24"/>
                <w:lang w:eastAsia="fr-FR"/>
              </w:rPr>
              <w:t>.</w:t>
            </w:r>
          </w:p>
          <w:p w:rsidR="00B509D1" w:rsidRPr="00EC745E" w:rsidRDefault="00BD235C" w:rsidP="008F7801">
            <w:pPr>
              <w:pStyle w:val="Paragraphedeliste"/>
              <w:numPr>
                <w:ilvl w:val="0"/>
                <w:numId w:val="11"/>
              </w:numPr>
              <w:jc w:val="both"/>
              <w:rPr>
                <w:rFonts w:asciiTheme="majorBidi" w:eastAsia="Times New Roman" w:hAnsiTheme="majorBidi" w:cstheme="majorBidi"/>
                <w:sz w:val="24"/>
                <w:szCs w:val="24"/>
                <w:lang w:eastAsia="fr-FR"/>
              </w:rPr>
            </w:pPr>
            <w:r w:rsidRPr="00EC745E">
              <w:rPr>
                <w:rFonts w:asciiTheme="majorBidi" w:eastAsia="Times New Roman" w:hAnsiTheme="majorBidi" w:cstheme="majorBidi"/>
                <w:sz w:val="24"/>
                <w:szCs w:val="24"/>
                <w:lang w:eastAsia="fr-FR"/>
              </w:rPr>
              <w:t>J.</w:t>
            </w:r>
            <w:r w:rsidR="008F7801" w:rsidRPr="00EC745E">
              <w:rPr>
                <w:rFonts w:asciiTheme="majorBidi" w:eastAsia="Times New Roman" w:hAnsiTheme="majorBidi" w:cstheme="majorBidi"/>
                <w:sz w:val="24"/>
                <w:szCs w:val="24"/>
                <w:lang w:eastAsia="fr-FR"/>
              </w:rPr>
              <w:t xml:space="preserve"> </w:t>
            </w:r>
            <w:r w:rsidRPr="00EC745E">
              <w:rPr>
                <w:rFonts w:asciiTheme="majorBidi" w:eastAsia="Times New Roman" w:hAnsiTheme="majorBidi" w:cstheme="majorBidi"/>
                <w:sz w:val="24"/>
                <w:szCs w:val="24"/>
                <w:lang w:eastAsia="fr-FR"/>
              </w:rPr>
              <w:t>Lelong-Ferrand, J.M.Arnaudiès Cours de mathématiques. Tome 1 Algèbre 3</w:t>
            </w:r>
            <w:r w:rsidRPr="00EC745E">
              <w:rPr>
                <w:rFonts w:asciiTheme="majorBidi" w:eastAsia="Times New Roman" w:hAnsiTheme="majorBidi" w:cstheme="majorBidi"/>
                <w:sz w:val="24"/>
                <w:szCs w:val="24"/>
                <w:vertAlign w:val="superscript"/>
                <w:lang w:eastAsia="fr-FR"/>
              </w:rPr>
              <w:t>e</w:t>
            </w:r>
            <w:r w:rsidRPr="00EC745E">
              <w:rPr>
                <w:rFonts w:asciiTheme="majorBidi" w:eastAsia="Times New Roman" w:hAnsiTheme="majorBidi" w:cstheme="majorBidi"/>
                <w:sz w:val="24"/>
                <w:szCs w:val="24"/>
                <w:lang w:eastAsia="fr-FR"/>
              </w:rPr>
              <w:t>édition. Classes préparatoires 1</w:t>
            </w:r>
            <w:r w:rsidRPr="00EC745E">
              <w:rPr>
                <w:rFonts w:asciiTheme="majorBidi" w:eastAsia="Times New Roman" w:hAnsiTheme="majorBidi" w:cstheme="majorBidi"/>
                <w:sz w:val="24"/>
                <w:szCs w:val="24"/>
                <w:vertAlign w:val="superscript"/>
                <w:lang w:eastAsia="fr-FR"/>
              </w:rPr>
              <w:t>er</w:t>
            </w:r>
            <w:r w:rsidR="008F7801" w:rsidRPr="00EC745E">
              <w:rPr>
                <w:rFonts w:asciiTheme="majorBidi" w:eastAsia="Times New Roman" w:hAnsiTheme="majorBidi" w:cstheme="majorBidi"/>
                <w:sz w:val="24"/>
                <w:szCs w:val="24"/>
                <w:lang w:eastAsia="fr-FR"/>
              </w:rPr>
              <w:t>cycle universitaire,DUNOD</w:t>
            </w:r>
            <w:r w:rsidRPr="00EC745E">
              <w:rPr>
                <w:rFonts w:asciiTheme="majorBidi" w:eastAsia="Times New Roman" w:hAnsiTheme="majorBidi" w:cstheme="majorBidi"/>
                <w:sz w:val="24"/>
                <w:szCs w:val="24"/>
                <w:lang w:eastAsia="fr-FR"/>
              </w:rPr>
              <w:t>.</w:t>
            </w:r>
          </w:p>
        </w:tc>
      </w:tr>
    </w:tbl>
    <w:p w:rsidR="00C2021F" w:rsidRPr="00EC745E" w:rsidRDefault="00C2021F" w:rsidP="00E13859">
      <w:pPr>
        <w:spacing w:after="0" w:line="240" w:lineRule="auto"/>
        <w:rPr>
          <w:rFonts w:asciiTheme="majorBidi" w:hAnsiTheme="majorBidi" w:cstheme="majorBidi"/>
          <w:b/>
          <w:bCs/>
          <w:sz w:val="24"/>
          <w:szCs w:val="24"/>
        </w:rPr>
      </w:pPr>
    </w:p>
    <w:tbl>
      <w:tblPr>
        <w:tblStyle w:val="Grilledutableau"/>
        <w:tblW w:w="0" w:type="auto"/>
        <w:tblInd w:w="108" w:type="dxa"/>
        <w:tblLook w:val="04A0"/>
      </w:tblPr>
      <w:tblGrid>
        <w:gridCol w:w="9000"/>
      </w:tblGrid>
      <w:tr w:rsidR="00C2021F" w:rsidRPr="00EC745E" w:rsidTr="00B63A5A">
        <w:trPr>
          <w:trHeight w:val="605"/>
        </w:trPr>
        <w:tc>
          <w:tcPr>
            <w:tcW w:w="9000" w:type="dxa"/>
          </w:tcPr>
          <w:p w:rsidR="00C2021F" w:rsidRPr="00EC745E" w:rsidRDefault="00C2021F" w:rsidP="00E13859">
            <w:pPr>
              <w:rPr>
                <w:rFonts w:asciiTheme="majorBidi" w:hAnsiTheme="majorBidi" w:cstheme="majorBidi"/>
                <w:b/>
                <w:bCs/>
                <w:sz w:val="24"/>
                <w:szCs w:val="24"/>
              </w:rPr>
            </w:pPr>
            <w:r w:rsidRPr="00EC745E">
              <w:rPr>
                <w:rFonts w:asciiTheme="majorBidi" w:hAnsiTheme="majorBidi" w:cstheme="majorBidi"/>
                <w:b/>
                <w:bCs/>
                <w:sz w:val="24"/>
                <w:szCs w:val="24"/>
                <w:u w:val="single"/>
              </w:rPr>
              <w:t>Modalité</w:t>
            </w:r>
            <w:r w:rsidR="00CF0A7F" w:rsidRPr="00EC745E">
              <w:rPr>
                <w:rFonts w:asciiTheme="majorBidi" w:hAnsiTheme="majorBidi" w:cstheme="majorBidi"/>
                <w:b/>
                <w:bCs/>
                <w:sz w:val="24"/>
                <w:szCs w:val="24"/>
                <w:u w:val="single"/>
              </w:rPr>
              <w:t>s</w:t>
            </w:r>
            <w:r w:rsidRPr="00EC745E">
              <w:rPr>
                <w:rFonts w:asciiTheme="majorBidi" w:hAnsiTheme="majorBidi" w:cstheme="majorBidi"/>
                <w:b/>
                <w:bCs/>
                <w:sz w:val="24"/>
                <w:szCs w:val="24"/>
                <w:u w:val="single"/>
              </w:rPr>
              <w:t xml:space="preserve"> d</w:t>
            </w:r>
            <w:r w:rsidR="008F3B6E" w:rsidRPr="00EC745E">
              <w:rPr>
                <w:rFonts w:asciiTheme="majorBidi" w:hAnsiTheme="majorBidi" w:cstheme="majorBidi"/>
                <w:b/>
                <w:bCs/>
                <w:sz w:val="24"/>
                <w:szCs w:val="24"/>
                <w:u w:val="single"/>
              </w:rPr>
              <w:t>’</w:t>
            </w:r>
            <w:r w:rsidRPr="00EC745E">
              <w:rPr>
                <w:rFonts w:asciiTheme="majorBidi" w:hAnsiTheme="majorBidi" w:cstheme="majorBidi"/>
                <w:b/>
                <w:bCs/>
                <w:sz w:val="24"/>
                <w:szCs w:val="24"/>
                <w:u w:val="single"/>
              </w:rPr>
              <w:t>évaluation</w:t>
            </w:r>
            <w:r w:rsidRPr="00EC745E">
              <w:rPr>
                <w:rFonts w:asciiTheme="majorBidi" w:hAnsiTheme="majorBidi" w:cstheme="majorBidi"/>
                <w:b/>
                <w:bCs/>
                <w:sz w:val="24"/>
                <w:szCs w:val="24"/>
              </w:rPr>
              <w:t> :</w:t>
            </w:r>
          </w:p>
          <w:p w:rsidR="00CF0A7F" w:rsidRPr="00EC745E" w:rsidRDefault="00CF0A7F" w:rsidP="009E00F7">
            <w:pPr>
              <w:spacing w:after="100" w:afterAutospacing="1"/>
              <w:ind w:firstLine="709"/>
              <w:rPr>
                <w:rFonts w:asciiTheme="majorBidi" w:hAnsiTheme="majorBidi" w:cstheme="majorBidi"/>
                <w:b/>
                <w:bCs/>
                <w:sz w:val="24"/>
                <w:szCs w:val="24"/>
              </w:rPr>
            </w:pPr>
            <w:r w:rsidRPr="00EC745E">
              <w:rPr>
                <w:rFonts w:asciiTheme="majorBidi" w:hAnsiTheme="majorBidi" w:cstheme="majorBidi"/>
                <w:sz w:val="24"/>
                <w:szCs w:val="24"/>
              </w:rPr>
              <w:t>In</w:t>
            </w:r>
            <w:r w:rsidR="00D83746">
              <w:rPr>
                <w:rFonts w:asciiTheme="majorBidi" w:hAnsiTheme="majorBidi" w:cstheme="majorBidi"/>
                <w:sz w:val="24"/>
                <w:szCs w:val="24"/>
              </w:rPr>
              <w:t>terrogation</w:t>
            </w:r>
            <w:r w:rsidR="00B766DA" w:rsidRPr="00EC745E">
              <w:rPr>
                <w:rFonts w:asciiTheme="majorBidi" w:hAnsiTheme="majorBidi" w:cstheme="majorBidi"/>
                <w:sz w:val="24"/>
                <w:szCs w:val="24"/>
              </w:rPr>
              <w:t xml:space="preserve">, </w:t>
            </w:r>
            <w:r w:rsidR="009E00F7" w:rsidRPr="00EC745E">
              <w:rPr>
                <w:rFonts w:asciiTheme="majorBidi" w:hAnsiTheme="majorBidi" w:cstheme="majorBidi"/>
                <w:sz w:val="24"/>
                <w:szCs w:val="24"/>
              </w:rPr>
              <w:t xml:space="preserve">Devoir </w:t>
            </w:r>
            <w:r w:rsidR="00D83746" w:rsidRPr="00EC745E">
              <w:rPr>
                <w:rFonts w:asciiTheme="majorBidi" w:hAnsiTheme="majorBidi" w:cstheme="majorBidi"/>
                <w:sz w:val="24"/>
                <w:szCs w:val="24"/>
              </w:rPr>
              <w:t>surveill</w:t>
            </w:r>
            <w:r w:rsidR="009E00F7">
              <w:rPr>
                <w:rFonts w:asciiTheme="majorBidi" w:hAnsiTheme="majorBidi" w:cstheme="majorBidi"/>
                <w:sz w:val="24"/>
                <w:szCs w:val="24"/>
              </w:rPr>
              <w:t>é</w:t>
            </w:r>
            <w:r w:rsidR="00B766DA" w:rsidRPr="00EC745E">
              <w:rPr>
                <w:rFonts w:asciiTheme="majorBidi" w:hAnsiTheme="majorBidi" w:cstheme="majorBidi"/>
                <w:sz w:val="24"/>
                <w:szCs w:val="24"/>
              </w:rPr>
              <w:t>,</w:t>
            </w:r>
            <w:r w:rsidRPr="00EC745E">
              <w:rPr>
                <w:rFonts w:asciiTheme="majorBidi" w:hAnsiTheme="majorBidi" w:cstheme="majorBidi"/>
                <w:sz w:val="24"/>
                <w:szCs w:val="24"/>
              </w:rPr>
              <w:t xml:space="preserve"> Examen </w:t>
            </w:r>
            <w:r w:rsidR="00D83746" w:rsidRPr="00EC745E">
              <w:rPr>
                <w:rFonts w:asciiTheme="majorBidi" w:hAnsiTheme="majorBidi" w:cstheme="majorBidi"/>
                <w:sz w:val="24"/>
                <w:szCs w:val="24"/>
              </w:rPr>
              <w:t>final</w:t>
            </w:r>
          </w:p>
        </w:tc>
      </w:tr>
    </w:tbl>
    <w:p w:rsidR="00C2021F" w:rsidRPr="00EC745E" w:rsidRDefault="00C2021F" w:rsidP="00E13859">
      <w:pPr>
        <w:spacing w:after="0" w:line="240" w:lineRule="auto"/>
        <w:rPr>
          <w:rFonts w:asciiTheme="majorBidi" w:hAnsiTheme="majorBidi" w:cstheme="majorBidi"/>
          <w:b/>
          <w:bCs/>
          <w:sz w:val="24"/>
          <w:szCs w:val="24"/>
        </w:rPr>
      </w:pPr>
    </w:p>
    <w:p w:rsidR="00EC5D6C" w:rsidRPr="00EC745E" w:rsidRDefault="00EC5D6C" w:rsidP="00E13859">
      <w:pPr>
        <w:spacing w:after="0" w:line="240" w:lineRule="auto"/>
        <w:rPr>
          <w:rFonts w:asciiTheme="majorBidi" w:hAnsiTheme="majorBidi" w:cstheme="majorBidi"/>
          <w:b/>
          <w:bCs/>
          <w:sz w:val="24"/>
          <w:szCs w:val="24"/>
        </w:rPr>
      </w:pPr>
    </w:p>
    <w:sectPr w:rsidR="00EC5D6C" w:rsidRPr="00EC745E" w:rsidSect="00635E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DA" w:rsidRDefault="00A602DA" w:rsidP="00ED08FC">
      <w:pPr>
        <w:spacing w:after="0" w:line="240" w:lineRule="auto"/>
      </w:pPr>
      <w:r>
        <w:separator/>
      </w:r>
    </w:p>
  </w:endnote>
  <w:endnote w:type="continuationSeparator" w:id="1">
    <w:p w:rsidR="00A602DA" w:rsidRDefault="00A602DA" w:rsidP="00ED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1818"/>
      <w:docPartObj>
        <w:docPartGallery w:val="Page Numbers (Bottom of Page)"/>
        <w:docPartUnique/>
      </w:docPartObj>
    </w:sdtPr>
    <w:sdtContent>
      <w:p w:rsidR="00ED08FC" w:rsidRDefault="00726797">
        <w:pPr>
          <w:pStyle w:val="Pieddepage"/>
          <w:jc w:val="center"/>
        </w:pPr>
        <w:fldSimple w:instr=" PAGE   \* MERGEFORMAT ">
          <w:r w:rsidR="0006547E">
            <w:rPr>
              <w:noProof/>
            </w:rPr>
            <w:t>1</w:t>
          </w:r>
        </w:fldSimple>
      </w:p>
    </w:sdtContent>
  </w:sdt>
  <w:p w:rsidR="00ED08FC" w:rsidRDefault="00ED08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DA" w:rsidRDefault="00A602DA" w:rsidP="00ED08FC">
      <w:pPr>
        <w:spacing w:after="0" w:line="240" w:lineRule="auto"/>
      </w:pPr>
      <w:r>
        <w:separator/>
      </w:r>
    </w:p>
  </w:footnote>
  <w:footnote w:type="continuationSeparator" w:id="1">
    <w:p w:rsidR="00A602DA" w:rsidRDefault="00A602DA" w:rsidP="00ED0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3C" w:rsidRPr="0065027F" w:rsidRDefault="00511A3C" w:rsidP="0065027F">
    <w:pPr>
      <w:pStyle w:val="En-tte"/>
      <w:jc w:val="right"/>
      <w:rPr>
        <w:rFonts w:asciiTheme="majorBidi" w:hAnsiTheme="majorBidi" w:cstheme="majorBidi"/>
      </w:rPr>
    </w:pPr>
    <w:r w:rsidRPr="0065027F">
      <w:rPr>
        <w:rFonts w:asciiTheme="majorBidi" w:hAnsiTheme="majorBidi" w:cstheme="majorBidi"/>
      </w:rPr>
      <w:t>Algèbre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BBD"/>
    <w:multiLevelType w:val="hybridMultilevel"/>
    <w:tmpl w:val="F0E2AA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150F82"/>
    <w:multiLevelType w:val="hybridMultilevel"/>
    <w:tmpl w:val="26B0795C"/>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8081F"/>
    <w:multiLevelType w:val="hybridMultilevel"/>
    <w:tmpl w:val="7BEA2182"/>
    <w:lvl w:ilvl="0" w:tplc="DC3C96E4">
      <w:start w:val="1"/>
      <w:numFmt w:val="decimal"/>
      <w:lvlText w:val="%1-"/>
      <w:lvlJc w:val="left"/>
      <w:pPr>
        <w:ind w:left="394" w:hanging="360"/>
      </w:pPr>
      <w:rPr>
        <w:rFonts w:hint="default"/>
        <w:b w:val="0"/>
        <w:bCs w:val="0"/>
        <w:sz w:val="28"/>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
    <w:nsid w:val="04987DA7"/>
    <w:multiLevelType w:val="hybridMultilevel"/>
    <w:tmpl w:val="8A80B622"/>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B812B6"/>
    <w:multiLevelType w:val="hybridMultilevel"/>
    <w:tmpl w:val="57F0EE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590EE7"/>
    <w:multiLevelType w:val="hybridMultilevel"/>
    <w:tmpl w:val="7A1E4248"/>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6">
    <w:nsid w:val="169509DB"/>
    <w:multiLevelType w:val="hybridMultilevel"/>
    <w:tmpl w:val="697E5EA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170844EC"/>
    <w:multiLevelType w:val="hybridMultilevel"/>
    <w:tmpl w:val="C33C8E1C"/>
    <w:lvl w:ilvl="0" w:tplc="A5F2B50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1F60FAA"/>
    <w:multiLevelType w:val="hybridMultilevel"/>
    <w:tmpl w:val="7BEA2182"/>
    <w:lvl w:ilvl="0" w:tplc="DC3C96E4">
      <w:start w:val="1"/>
      <w:numFmt w:val="decimal"/>
      <w:lvlText w:val="%1-"/>
      <w:lvlJc w:val="left"/>
      <w:pPr>
        <w:ind w:left="394" w:hanging="360"/>
      </w:pPr>
      <w:rPr>
        <w:rFonts w:hint="default"/>
        <w:b w:val="0"/>
        <w:bCs w:val="0"/>
        <w:sz w:val="28"/>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9">
    <w:nsid w:val="26B36C08"/>
    <w:multiLevelType w:val="hybridMultilevel"/>
    <w:tmpl w:val="E048B2FC"/>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583F61"/>
    <w:multiLevelType w:val="hybridMultilevel"/>
    <w:tmpl w:val="38325CA6"/>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FA7661"/>
    <w:multiLevelType w:val="hybridMultilevel"/>
    <w:tmpl w:val="7BEA2182"/>
    <w:lvl w:ilvl="0" w:tplc="DC3C96E4">
      <w:start w:val="1"/>
      <w:numFmt w:val="decimal"/>
      <w:lvlText w:val="%1-"/>
      <w:lvlJc w:val="left"/>
      <w:pPr>
        <w:ind w:left="394" w:hanging="360"/>
      </w:pPr>
      <w:rPr>
        <w:rFonts w:hint="default"/>
        <w:b w:val="0"/>
        <w:bCs w:val="0"/>
        <w:sz w:val="28"/>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2">
    <w:nsid w:val="34416B9A"/>
    <w:multiLevelType w:val="hybridMultilevel"/>
    <w:tmpl w:val="A6D6C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E86F97"/>
    <w:multiLevelType w:val="hybridMultilevel"/>
    <w:tmpl w:val="60F2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474CF8"/>
    <w:multiLevelType w:val="hybridMultilevel"/>
    <w:tmpl w:val="F14E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9B4500"/>
    <w:multiLevelType w:val="hybridMultilevel"/>
    <w:tmpl w:val="AD5E9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A02C1E"/>
    <w:multiLevelType w:val="hybridMultilevel"/>
    <w:tmpl w:val="7A8E1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F64CA4"/>
    <w:multiLevelType w:val="hybridMultilevel"/>
    <w:tmpl w:val="5F140A2E"/>
    <w:lvl w:ilvl="0" w:tplc="02666350">
      <w:start w:val="1"/>
      <w:numFmt w:val="decimal"/>
      <w:lvlText w:val="%1-"/>
      <w:lvlJc w:val="left"/>
      <w:pPr>
        <w:ind w:left="502" w:hanging="360"/>
      </w:pPr>
      <w:rPr>
        <w:rFonts w:hint="default"/>
        <w:b w:val="0"/>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63D52145"/>
    <w:multiLevelType w:val="hybridMultilevel"/>
    <w:tmpl w:val="2B7809BA"/>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0F7C0C"/>
    <w:multiLevelType w:val="hybridMultilevel"/>
    <w:tmpl w:val="696E41A4"/>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7447E7"/>
    <w:multiLevelType w:val="hybridMultilevel"/>
    <w:tmpl w:val="7E003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2"/>
  </w:num>
  <w:num w:numId="5">
    <w:abstractNumId w:val="5"/>
  </w:num>
  <w:num w:numId="6">
    <w:abstractNumId w:val="0"/>
  </w:num>
  <w:num w:numId="7">
    <w:abstractNumId w:val="4"/>
  </w:num>
  <w:num w:numId="8">
    <w:abstractNumId w:val="12"/>
  </w:num>
  <w:num w:numId="9">
    <w:abstractNumId w:val="18"/>
  </w:num>
  <w:num w:numId="10">
    <w:abstractNumId w:val="6"/>
  </w:num>
  <w:num w:numId="11">
    <w:abstractNumId w:val="16"/>
  </w:num>
  <w:num w:numId="12">
    <w:abstractNumId w:val="15"/>
  </w:num>
  <w:num w:numId="13">
    <w:abstractNumId w:val="13"/>
  </w:num>
  <w:num w:numId="14">
    <w:abstractNumId w:val="14"/>
  </w:num>
  <w:num w:numId="15">
    <w:abstractNumId w:val="20"/>
  </w:num>
  <w:num w:numId="16">
    <w:abstractNumId w:val="3"/>
  </w:num>
  <w:num w:numId="17">
    <w:abstractNumId w:val="7"/>
  </w:num>
  <w:num w:numId="18">
    <w:abstractNumId w:val="19"/>
  </w:num>
  <w:num w:numId="19">
    <w:abstractNumId w:val="10"/>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1ECA"/>
    <w:rsid w:val="00001C1C"/>
    <w:rsid w:val="00004A6C"/>
    <w:rsid w:val="00004DB9"/>
    <w:rsid w:val="00005C97"/>
    <w:rsid w:val="00006E09"/>
    <w:rsid w:val="00013CF9"/>
    <w:rsid w:val="00020266"/>
    <w:rsid w:val="00024EFF"/>
    <w:rsid w:val="00025581"/>
    <w:rsid w:val="00027DDB"/>
    <w:rsid w:val="000313CC"/>
    <w:rsid w:val="000351A3"/>
    <w:rsid w:val="00037ECA"/>
    <w:rsid w:val="00051577"/>
    <w:rsid w:val="0005289E"/>
    <w:rsid w:val="000545FA"/>
    <w:rsid w:val="00054DFC"/>
    <w:rsid w:val="00055AB6"/>
    <w:rsid w:val="0006547E"/>
    <w:rsid w:val="00067F81"/>
    <w:rsid w:val="00071F5F"/>
    <w:rsid w:val="00073A91"/>
    <w:rsid w:val="00077108"/>
    <w:rsid w:val="0007788C"/>
    <w:rsid w:val="000807F8"/>
    <w:rsid w:val="00082A01"/>
    <w:rsid w:val="00086FC0"/>
    <w:rsid w:val="000872FF"/>
    <w:rsid w:val="00087870"/>
    <w:rsid w:val="00093382"/>
    <w:rsid w:val="000942B3"/>
    <w:rsid w:val="0009489C"/>
    <w:rsid w:val="000960CB"/>
    <w:rsid w:val="000A2043"/>
    <w:rsid w:val="000A4F85"/>
    <w:rsid w:val="000A72E7"/>
    <w:rsid w:val="000B0E9F"/>
    <w:rsid w:val="000B1D81"/>
    <w:rsid w:val="000B749B"/>
    <w:rsid w:val="000C3199"/>
    <w:rsid w:val="000C32F0"/>
    <w:rsid w:val="000C3742"/>
    <w:rsid w:val="000C70D9"/>
    <w:rsid w:val="000D18AA"/>
    <w:rsid w:val="000D6B49"/>
    <w:rsid w:val="000D724A"/>
    <w:rsid w:val="000E47B9"/>
    <w:rsid w:val="000E4D1C"/>
    <w:rsid w:val="000F418A"/>
    <w:rsid w:val="00111DE8"/>
    <w:rsid w:val="0011681B"/>
    <w:rsid w:val="00116E48"/>
    <w:rsid w:val="00117378"/>
    <w:rsid w:val="00117564"/>
    <w:rsid w:val="00123FB6"/>
    <w:rsid w:val="0012609D"/>
    <w:rsid w:val="001339CD"/>
    <w:rsid w:val="00135B9A"/>
    <w:rsid w:val="001424DE"/>
    <w:rsid w:val="00150443"/>
    <w:rsid w:val="00150FA6"/>
    <w:rsid w:val="00151B63"/>
    <w:rsid w:val="00151E2A"/>
    <w:rsid w:val="00153700"/>
    <w:rsid w:val="00153AE5"/>
    <w:rsid w:val="001605B1"/>
    <w:rsid w:val="00163E96"/>
    <w:rsid w:val="001642EF"/>
    <w:rsid w:val="001667CF"/>
    <w:rsid w:val="00166EB2"/>
    <w:rsid w:val="00172601"/>
    <w:rsid w:val="001760BE"/>
    <w:rsid w:val="0018018E"/>
    <w:rsid w:val="00187733"/>
    <w:rsid w:val="00190D7E"/>
    <w:rsid w:val="0019324B"/>
    <w:rsid w:val="00194756"/>
    <w:rsid w:val="00194DC5"/>
    <w:rsid w:val="001B0186"/>
    <w:rsid w:val="001B3B62"/>
    <w:rsid w:val="001B7247"/>
    <w:rsid w:val="001D4480"/>
    <w:rsid w:val="001E78DF"/>
    <w:rsid w:val="001F5D53"/>
    <w:rsid w:val="00202066"/>
    <w:rsid w:val="002058EE"/>
    <w:rsid w:val="00211AFE"/>
    <w:rsid w:val="0021774D"/>
    <w:rsid w:val="00224374"/>
    <w:rsid w:val="00224446"/>
    <w:rsid w:val="002260B0"/>
    <w:rsid w:val="0022672C"/>
    <w:rsid w:val="00240334"/>
    <w:rsid w:val="00240C76"/>
    <w:rsid w:val="00243606"/>
    <w:rsid w:val="002457DD"/>
    <w:rsid w:val="002518B0"/>
    <w:rsid w:val="00251A8D"/>
    <w:rsid w:val="00273BC0"/>
    <w:rsid w:val="00277030"/>
    <w:rsid w:val="00280948"/>
    <w:rsid w:val="00283BBC"/>
    <w:rsid w:val="00286B84"/>
    <w:rsid w:val="00290875"/>
    <w:rsid w:val="00293778"/>
    <w:rsid w:val="00294E5B"/>
    <w:rsid w:val="00296B13"/>
    <w:rsid w:val="002B0966"/>
    <w:rsid w:val="002B67F9"/>
    <w:rsid w:val="002B79A9"/>
    <w:rsid w:val="002C6FCB"/>
    <w:rsid w:val="002D3D7D"/>
    <w:rsid w:val="002E45FB"/>
    <w:rsid w:val="002E652E"/>
    <w:rsid w:val="002E769D"/>
    <w:rsid w:val="002F338E"/>
    <w:rsid w:val="002F4B1E"/>
    <w:rsid w:val="002F4FC1"/>
    <w:rsid w:val="002F5A7B"/>
    <w:rsid w:val="002F745C"/>
    <w:rsid w:val="003019BD"/>
    <w:rsid w:val="00305DC0"/>
    <w:rsid w:val="00313336"/>
    <w:rsid w:val="003178BC"/>
    <w:rsid w:val="00322ED2"/>
    <w:rsid w:val="0033006C"/>
    <w:rsid w:val="00331E04"/>
    <w:rsid w:val="00335DDF"/>
    <w:rsid w:val="00337095"/>
    <w:rsid w:val="003407DA"/>
    <w:rsid w:val="00341A35"/>
    <w:rsid w:val="0034204A"/>
    <w:rsid w:val="003436C9"/>
    <w:rsid w:val="003465D8"/>
    <w:rsid w:val="00347682"/>
    <w:rsid w:val="00350419"/>
    <w:rsid w:val="00351EE0"/>
    <w:rsid w:val="00352247"/>
    <w:rsid w:val="00356441"/>
    <w:rsid w:val="003566FA"/>
    <w:rsid w:val="003665C4"/>
    <w:rsid w:val="003716D2"/>
    <w:rsid w:val="0037261F"/>
    <w:rsid w:val="00374CD5"/>
    <w:rsid w:val="00377167"/>
    <w:rsid w:val="003827B8"/>
    <w:rsid w:val="00390D1E"/>
    <w:rsid w:val="003A69D5"/>
    <w:rsid w:val="003A75C1"/>
    <w:rsid w:val="003B3123"/>
    <w:rsid w:val="003B5E43"/>
    <w:rsid w:val="003C5052"/>
    <w:rsid w:val="003C5489"/>
    <w:rsid w:val="003C6061"/>
    <w:rsid w:val="003C64A3"/>
    <w:rsid w:val="003D7EAA"/>
    <w:rsid w:val="003E12F2"/>
    <w:rsid w:val="003E38E4"/>
    <w:rsid w:val="003E5F41"/>
    <w:rsid w:val="003F02B8"/>
    <w:rsid w:val="003F2AC6"/>
    <w:rsid w:val="003F562B"/>
    <w:rsid w:val="003F701F"/>
    <w:rsid w:val="00405595"/>
    <w:rsid w:val="00410561"/>
    <w:rsid w:val="00412F53"/>
    <w:rsid w:val="00413414"/>
    <w:rsid w:val="004147DE"/>
    <w:rsid w:val="00422A4B"/>
    <w:rsid w:val="00431769"/>
    <w:rsid w:val="00432784"/>
    <w:rsid w:val="00434E2B"/>
    <w:rsid w:val="0043576E"/>
    <w:rsid w:val="004377D6"/>
    <w:rsid w:val="004507A0"/>
    <w:rsid w:val="0045439C"/>
    <w:rsid w:val="00454770"/>
    <w:rsid w:val="00455C67"/>
    <w:rsid w:val="00460A5B"/>
    <w:rsid w:val="00460BA9"/>
    <w:rsid w:val="0046537D"/>
    <w:rsid w:val="00472862"/>
    <w:rsid w:val="00473689"/>
    <w:rsid w:val="0047451B"/>
    <w:rsid w:val="004749EC"/>
    <w:rsid w:val="00481FD2"/>
    <w:rsid w:val="00487B77"/>
    <w:rsid w:val="004913B9"/>
    <w:rsid w:val="00493976"/>
    <w:rsid w:val="004A1F5F"/>
    <w:rsid w:val="004A2055"/>
    <w:rsid w:val="004A7C71"/>
    <w:rsid w:val="004B30F2"/>
    <w:rsid w:val="004B441C"/>
    <w:rsid w:val="004B71D6"/>
    <w:rsid w:val="004C0A97"/>
    <w:rsid w:val="004C0FEA"/>
    <w:rsid w:val="004D7E41"/>
    <w:rsid w:val="004E0C2A"/>
    <w:rsid w:val="004E0C36"/>
    <w:rsid w:val="004E284A"/>
    <w:rsid w:val="004E4EB5"/>
    <w:rsid w:val="004E6E1A"/>
    <w:rsid w:val="004F0951"/>
    <w:rsid w:val="004F0F0B"/>
    <w:rsid w:val="004F10F2"/>
    <w:rsid w:val="004F2B1C"/>
    <w:rsid w:val="004F39B6"/>
    <w:rsid w:val="004F5E82"/>
    <w:rsid w:val="0050432A"/>
    <w:rsid w:val="00506FBD"/>
    <w:rsid w:val="00507953"/>
    <w:rsid w:val="00507B3F"/>
    <w:rsid w:val="00507C11"/>
    <w:rsid w:val="00511472"/>
    <w:rsid w:val="00511A3C"/>
    <w:rsid w:val="00514B37"/>
    <w:rsid w:val="00515A78"/>
    <w:rsid w:val="00522E16"/>
    <w:rsid w:val="00524A9E"/>
    <w:rsid w:val="00525254"/>
    <w:rsid w:val="00531B48"/>
    <w:rsid w:val="00535E26"/>
    <w:rsid w:val="00540671"/>
    <w:rsid w:val="0054278C"/>
    <w:rsid w:val="00542F8E"/>
    <w:rsid w:val="005500B7"/>
    <w:rsid w:val="00551DC6"/>
    <w:rsid w:val="00552FD3"/>
    <w:rsid w:val="005551B2"/>
    <w:rsid w:val="0056013F"/>
    <w:rsid w:val="00571A61"/>
    <w:rsid w:val="00574817"/>
    <w:rsid w:val="005816B9"/>
    <w:rsid w:val="00581772"/>
    <w:rsid w:val="0058259B"/>
    <w:rsid w:val="005877FB"/>
    <w:rsid w:val="005969D0"/>
    <w:rsid w:val="005A17B6"/>
    <w:rsid w:val="005A2789"/>
    <w:rsid w:val="005A6D89"/>
    <w:rsid w:val="005B1876"/>
    <w:rsid w:val="005B750F"/>
    <w:rsid w:val="005C006C"/>
    <w:rsid w:val="005C0F02"/>
    <w:rsid w:val="005C2558"/>
    <w:rsid w:val="005C6993"/>
    <w:rsid w:val="005D3B55"/>
    <w:rsid w:val="005D4A5B"/>
    <w:rsid w:val="005E07D7"/>
    <w:rsid w:val="005E7BD2"/>
    <w:rsid w:val="005F342C"/>
    <w:rsid w:val="005F4AD8"/>
    <w:rsid w:val="005F50A6"/>
    <w:rsid w:val="005F5F9F"/>
    <w:rsid w:val="00603164"/>
    <w:rsid w:val="0061337B"/>
    <w:rsid w:val="006134F7"/>
    <w:rsid w:val="00613F0A"/>
    <w:rsid w:val="0061720D"/>
    <w:rsid w:val="006172DA"/>
    <w:rsid w:val="006205DA"/>
    <w:rsid w:val="0063186B"/>
    <w:rsid w:val="00633E77"/>
    <w:rsid w:val="00635E62"/>
    <w:rsid w:val="00645C8E"/>
    <w:rsid w:val="0064645A"/>
    <w:rsid w:val="0065007F"/>
    <w:rsid w:val="0065027F"/>
    <w:rsid w:val="006511F5"/>
    <w:rsid w:val="006514A2"/>
    <w:rsid w:val="0065434C"/>
    <w:rsid w:val="00655C61"/>
    <w:rsid w:val="00655F93"/>
    <w:rsid w:val="00656E89"/>
    <w:rsid w:val="0065715A"/>
    <w:rsid w:val="00657167"/>
    <w:rsid w:val="00657F6C"/>
    <w:rsid w:val="00660ADB"/>
    <w:rsid w:val="00667A05"/>
    <w:rsid w:val="00670483"/>
    <w:rsid w:val="00670541"/>
    <w:rsid w:val="00673936"/>
    <w:rsid w:val="006758AB"/>
    <w:rsid w:val="00676295"/>
    <w:rsid w:val="00677C60"/>
    <w:rsid w:val="00680F1E"/>
    <w:rsid w:val="00682AF0"/>
    <w:rsid w:val="0068793A"/>
    <w:rsid w:val="006A738B"/>
    <w:rsid w:val="006A789F"/>
    <w:rsid w:val="006B2252"/>
    <w:rsid w:val="006B258B"/>
    <w:rsid w:val="006B71E3"/>
    <w:rsid w:val="006C112B"/>
    <w:rsid w:val="006C3215"/>
    <w:rsid w:val="006C68F4"/>
    <w:rsid w:val="006C6FA0"/>
    <w:rsid w:val="006C6FF9"/>
    <w:rsid w:val="006C77C3"/>
    <w:rsid w:val="006D0AC1"/>
    <w:rsid w:val="006D3999"/>
    <w:rsid w:val="006D435C"/>
    <w:rsid w:val="006D479F"/>
    <w:rsid w:val="006D55AA"/>
    <w:rsid w:val="006E3156"/>
    <w:rsid w:val="006F03A2"/>
    <w:rsid w:val="006F2D64"/>
    <w:rsid w:val="006F32EC"/>
    <w:rsid w:val="006F4078"/>
    <w:rsid w:val="00701D30"/>
    <w:rsid w:val="00704B2A"/>
    <w:rsid w:val="00707752"/>
    <w:rsid w:val="00707E7A"/>
    <w:rsid w:val="00711E0B"/>
    <w:rsid w:val="00712BCB"/>
    <w:rsid w:val="00712BD8"/>
    <w:rsid w:val="0071338A"/>
    <w:rsid w:val="00714874"/>
    <w:rsid w:val="0071539F"/>
    <w:rsid w:val="00716AE0"/>
    <w:rsid w:val="00724574"/>
    <w:rsid w:val="00726797"/>
    <w:rsid w:val="00733FC9"/>
    <w:rsid w:val="00736304"/>
    <w:rsid w:val="00736500"/>
    <w:rsid w:val="007434D0"/>
    <w:rsid w:val="00745FB3"/>
    <w:rsid w:val="00754F9D"/>
    <w:rsid w:val="0075685A"/>
    <w:rsid w:val="00757697"/>
    <w:rsid w:val="007612F9"/>
    <w:rsid w:val="00763CBE"/>
    <w:rsid w:val="007643B4"/>
    <w:rsid w:val="007647F9"/>
    <w:rsid w:val="00772D34"/>
    <w:rsid w:val="007735BB"/>
    <w:rsid w:val="00781C11"/>
    <w:rsid w:val="007823CC"/>
    <w:rsid w:val="00786591"/>
    <w:rsid w:val="007A45E4"/>
    <w:rsid w:val="007A5778"/>
    <w:rsid w:val="007A6030"/>
    <w:rsid w:val="007B3CE6"/>
    <w:rsid w:val="007B5A8D"/>
    <w:rsid w:val="007C30F4"/>
    <w:rsid w:val="007C3A92"/>
    <w:rsid w:val="007C46CC"/>
    <w:rsid w:val="007C4918"/>
    <w:rsid w:val="007C5E96"/>
    <w:rsid w:val="007D46BE"/>
    <w:rsid w:val="007E071B"/>
    <w:rsid w:val="007E4A8B"/>
    <w:rsid w:val="007F2671"/>
    <w:rsid w:val="007F46D9"/>
    <w:rsid w:val="007F6193"/>
    <w:rsid w:val="00801194"/>
    <w:rsid w:val="00803BF1"/>
    <w:rsid w:val="0080653C"/>
    <w:rsid w:val="00806783"/>
    <w:rsid w:val="008124FB"/>
    <w:rsid w:val="00817B3D"/>
    <w:rsid w:val="008214ED"/>
    <w:rsid w:val="00821B4A"/>
    <w:rsid w:val="008266DE"/>
    <w:rsid w:val="00827078"/>
    <w:rsid w:val="0082781B"/>
    <w:rsid w:val="00830EFE"/>
    <w:rsid w:val="00832C20"/>
    <w:rsid w:val="00842FC8"/>
    <w:rsid w:val="00850EED"/>
    <w:rsid w:val="00851506"/>
    <w:rsid w:val="008531A0"/>
    <w:rsid w:val="00855964"/>
    <w:rsid w:val="0085611F"/>
    <w:rsid w:val="0085659D"/>
    <w:rsid w:val="0086475C"/>
    <w:rsid w:val="00865C67"/>
    <w:rsid w:val="00895546"/>
    <w:rsid w:val="008A106A"/>
    <w:rsid w:val="008A22E5"/>
    <w:rsid w:val="008A7D57"/>
    <w:rsid w:val="008B0BF5"/>
    <w:rsid w:val="008B1CC6"/>
    <w:rsid w:val="008B1E79"/>
    <w:rsid w:val="008B2693"/>
    <w:rsid w:val="008C7455"/>
    <w:rsid w:val="008D1C5E"/>
    <w:rsid w:val="008D4BA2"/>
    <w:rsid w:val="008E2C1F"/>
    <w:rsid w:val="008F2B18"/>
    <w:rsid w:val="008F3B6E"/>
    <w:rsid w:val="008F7801"/>
    <w:rsid w:val="008F7B45"/>
    <w:rsid w:val="00900BBC"/>
    <w:rsid w:val="009062AB"/>
    <w:rsid w:val="009063FE"/>
    <w:rsid w:val="009066DE"/>
    <w:rsid w:val="00911FE1"/>
    <w:rsid w:val="00912237"/>
    <w:rsid w:val="009169DC"/>
    <w:rsid w:val="009266C1"/>
    <w:rsid w:val="00930EBE"/>
    <w:rsid w:val="009311B7"/>
    <w:rsid w:val="00932014"/>
    <w:rsid w:val="0093308E"/>
    <w:rsid w:val="00936208"/>
    <w:rsid w:val="00936683"/>
    <w:rsid w:val="00937910"/>
    <w:rsid w:val="00941497"/>
    <w:rsid w:val="00946936"/>
    <w:rsid w:val="009478AB"/>
    <w:rsid w:val="009520D5"/>
    <w:rsid w:val="00954A2B"/>
    <w:rsid w:val="00954CC9"/>
    <w:rsid w:val="009551B6"/>
    <w:rsid w:val="009621BC"/>
    <w:rsid w:val="009633AB"/>
    <w:rsid w:val="00963F4B"/>
    <w:rsid w:val="00965731"/>
    <w:rsid w:val="00967553"/>
    <w:rsid w:val="00967B31"/>
    <w:rsid w:val="00975696"/>
    <w:rsid w:val="009777F3"/>
    <w:rsid w:val="00980176"/>
    <w:rsid w:val="00982256"/>
    <w:rsid w:val="00986F2E"/>
    <w:rsid w:val="00987A4C"/>
    <w:rsid w:val="00987EEE"/>
    <w:rsid w:val="0099079F"/>
    <w:rsid w:val="009A45E2"/>
    <w:rsid w:val="009B066B"/>
    <w:rsid w:val="009B13CC"/>
    <w:rsid w:val="009B378A"/>
    <w:rsid w:val="009B79F7"/>
    <w:rsid w:val="009C0E78"/>
    <w:rsid w:val="009C20C1"/>
    <w:rsid w:val="009C384D"/>
    <w:rsid w:val="009C3BBC"/>
    <w:rsid w:val="009C51F9"/>
    <w:rsid w:val="009C6A49"/>
    <w:rsid w:val="009D2963"/>
    <w:rsid w:val="009D70BD"/>
    <w:rsid w:val="009D745B"/>
    <w:rsid w:val="009E00A6"/>
    <w:rsid w:val="009E00F7"/>
    <w:rsid w:val="009E0C44"/>
    <w:rsid w:val="009E4D87"/>
    <w:rsid w:val="009F5E64"/>
    <w:rsid w:val="009F7D4F"/>
    <w:rsid w:val="00A00A1E"/>
    <w:rsid w:val="00A040AC"/>
    <w:rsid w:val="00A043DA"/>
    <w:rsid w:val="00A04445"/>
    <w:rsid w:val="00A05074"/>
    <w:rsid w:val="00A05C54"/>
    <w:rsid w:val="00A0609D"/>
    <w:rsid w:val="00A13786"/>
    <w:rsid w:val="00A17D43"/>
    <w:rsid w:val="00A218B4"/>
    <w:rsid w:val="00A258FB"/>
    <w:rsid w:val="00A278CD"/>
    <w:rsid w:val="00A30F74"/>
    <w:rsid w:val="00A36E4C"/>
    <w:rsid w:val="00A37016"/>
    <w:rsid w:val="00A414C7"/>
    <w:rsid w:val="00A421D4"/>
    <w:rsid w:val="00A46FEB"/>
    <w:rsid w:val="00A513D0"/>
    <w:rsid w:val="00A54214"/>
    <w:rsid w:val="00A543F5"/>
    <w:rsid w:val="00A554B2"/>
    <w:rsid w:val="00A55584"/>
    <w:rsid w:val="00A5633F"/>
    <w:rsid w:val="00A602DA"/>
    <w:rsid w:val="00A62C00"/>
    <w:rsid w:val="00A64DD1"/>
    <w:rsid w:val="00A6679D"/>
    <w:rsid w:val="00A667B5"/>
    <w:rsid w:val="00A70FD0"/>
    <w:rsid w:val="00A72F1A"/>
    <w:rsid w:val="00A73115"/>
    <w:rsid w:val="00A7483F"/>
    <w:rsid w:val="00A77514"/>
    <w:rsid w:val="00A809C3"/>
    <w:rsid w:val="00A84019"/>
    <w:rsid w:val="00A84026"/>
    <w:rsid w:val="00A92DD9"/>
    <w:rsid w:val="00A94CCE"/>
    <w:rsid w:val="00A97185"/>
    <w:rsid w:val="00AB11B9"/>
    <w:rsid w:val="00AB53C2"/>
    <w:rsid w:val="00AB60E9"/>
    <w:rsid w:val="00AC0B3E"/>
    <w:rsid w:val="00AC0D6E"/>
    <w:rsid w:val="00AC1EBE"/>
    <w:rsid w:val="00AC6C1F"/>
    <w:rsid w:val="00AD1FFD"/>
    <w:rsid w:val="00AD5D54"/>
    <w:rsid w:val="00AD6347"/>
    <w:rsid w:val="00AE1259"/>
    <w:rsid w:val="00AE3E50"/>
    <w:rsid w:val="00AF19F4"/>
    <w:rsid w:val="00AF1E65"/>
    <w:rsid w:val="00AF4B86"/>
    <w:rsid w:val="00AF73C5"/>
    <w:rsid w:val="00B00B9A"/>
    <w:rsid w:val="00B017FB"/>
    <w:rsid w:val="00B02478"/>
    <w:rsid w:val="00B04D48"/>
    <w:rsid w:val="00B108C4"/>
    <w:rsid w:val="00B16C55"/>
    <w:rsid w:val="00B1726A"/>
    <w:rsid w:val="00B17B51"/>
    <w:rsid w:val="00B20538"/>
    <w:rsid w:val="00B2645A"/>
    <w:rsid w:val="00B27953"/>
    <w:rsid w:val="00B37A67"/>
    <w:rsid w:val="00B4618F"/>
    <w:rsid w:val="00B46D8A"/>
    <w:rsid w:val="00B509D1"/>
    <w:rsid w:val="00B514A2"/>
    <w:rsid w:val="00B52A00"/>
    <w:rsid w:val="00B52FF5"/>
    <w:rsid w:val="00B557F4"/>
    <w:rsid w:val="00B609A6"/>
    <w:rsid w:val="00B6255D"/>
    <w:rsid w:val="00B63A5A"/>
    <w:rsid w:val="00B63CBA"/>
    <w:rsid w:val="00B65AC5"/>
    <w:rsid w:val="00B75924"/>
    <w:rsid w:val="00B760A2"/>
    <w:rsid w:val="00B766DA"/>
    <w:rsid w:val="00B80BAF"/>
    <w:rsid w:val="00B80E11"/>
    <w:rsid w:val="00B82492"/>
    <w:rsid w:val="00B859E2"/>
    <w:rsid w:val="00B90C1B"/>
    <w:rsid w:val="00BA2A19"/>
    <w:rsid w:val="00BA3E27"/>
    <w:rsid w:val="00BB02EA"/>
    <w:rsid w:val="00BB0A35"/>
    <w:rsid w:val="00BB18EA"/>
    <w:rsid w:val="00BB4F79"/>
    <w:rsid w:val="00BC445C"/>
    <w:rsid w:val="00BC4ABF"/>
    <w:rsid w:val="00BD235C"/>
    <w:rsid w:val="00BD491C"/>
    <w:rsid w:val="00BD4D80"/>
    <w:rsid w:val="00BD5BDE"/>
    <w:rsid w:val="00BE14B3"/>
    <w:rsid w:val="00C0366A"/>
    <w:rsid w:val="00C04117"/>
    <w:rsid w:val="00C04A6B"/>
    <w:rsid w:val="00C04D88"/>
    <w:rsid w:val="00C05015"/>
    <w:rsid w:val="00C073F1"/>
    <w:rsid w:val="00C129C9"/>
    <w:rsid w:val="00C141C4"/>
    <w:rsid w:val="00C1677D"/>
    <w:rsid w:val="00C16796"/>
    <w:rsid w:val="00C2021F"/>
    <w:rsid w:val="00C21A08"/>
    <w:rsid w:val="00C251CE"/>
    <w:rsid w:val="00C263A6"/>
    <w:rsid w:val="00C26E9D"/>
    <w:rsid w:val="00C32245"/>
    <w:rsid w:val="00C325D4"/>
    <w:rsid w:val="00C35A95"/>
    <w:rsid w:val="00C448BD"/>
    <w:rsid w:val="00C53036"/>
    <w:rsid w:val="00C53068"/>
    <w:rsid w:val="00C532B4"/>
    <w:rsid w:val="00C53DFB"/>
    <w:rsid w:val="00C55FC3"/>
    <w:rsid w:val="00C56B55"/>
    <w:rsid w:val="00C57968"/>
    <w:rsid w:val="00C63A78"/>
    <w:rsid w:val="00C66842"/>
    <w:rsid w:val="00C71122"/>
    <w:rsid w:val="00C73F7A"/>
    <w:rsid w:val="00C76020"/>
    <w:rsid w:val="00C83F53"/>
    <w:rsid w:val="00C85B3A"/>
    <w:rsid w:val="00C85C4C"/>
    <w:rsid w:val="00C85EFF"/>
    <w:rsid w:val="00C91221"/>
    <w:rsid w:val="00C9303A"/>
    <w:rsid w:val="00C93969"/>
    <w:rsid w:val="00C95D8A"/>
    <w:rsid w:val="00CA0D05"/>
    <w:rsid w:val="00CA69D3"/>
    <w:rsid w:val="00CB1E7E"/>
    <w:rsid w:val="00CB35B9"/>
    <w:rsid w:val="00CB50D0"/>
    <w:rsid w:val="00CB5CB2"/>
    <w:rsid w:val="00CB611D"/>
    <w:rsid w:val="00CB6179"/>
    <w:rsid w:val="00CC39D1"/>
    <w:rsid w:val="00CC67C8"/>
    <w:rsid w:val="00CC7BB9"/>
    <w:rsid w:val="00CD66A3"/>
    <w:rsid w:val="00CD738A"/>
    <w:rsid w:val="00CE195C"/>
    <w:rsid w:val="00CF0A7F"/>
    <w:rsid w:val="00CF0FF6"/>
    <w:rsid w:val="00CF3088"/>
    <w:rsid w:val="00CF59ED"/>
    <w:rsid w:val="00CF66F6"/>
    <w:rsid w:val="00CF68D3"/>
    <w:rsid w:val="00D02F6C"/>
    <w:rsid w:val="00D03C92"/>
    <w:rsid w:val="00D079F0"/>
    <w:rsid w:val="00D109F4"/>
    <w:rsid w:val="00D14AA9"/>
    <w:rsid w:val="00D231B5"/>
    <w:rsid w:val="00D23A76"/>
    <w:rsid w:val="00D25B01"/>
    <w:rsid w:val="00D30D71"/>
    <w:rsid w:val="00D323F9"/>
    <w:rsid w:val="00D4374A"/>
    <w:rsid w:val="00D43AC4"/>
    <w:rsid w:val="00D44DCB"/>
    <w:rsid w:val="00D523C0"/>
    <w:rsid w:val="00D54402"/>
    <w:rsid w:val="00D5571C"/>
    <w:rsid w:val="00D60879"/>
    <w:rsid w:val="00D65296"/>
    <w:rsid w:val="00D667FA"/>
    <w:rsid w:val="00D6713D"/>
    <w:rsid w:val="00D83746"/>
    <w:rsid w:val="00D85235"/>
    <w:rsid w:val="00D861D9"/>
    <w:rsid w:val="00D909A9"/>
    <w:rsid w:val="00D917D2"/>
    <w:rsid w:val="00D93874"/>
    <w:rsid w:val="00D93B47"/>
    <w:rsid w:val="00D943E8"/>
    <w:rsid w:val="00D946AD"/>
    <w:rsid w:val="00DA1B42"/>
    <w:rsid w:val="00DA2CDB"/>
    <w:rsid w:val="00DA596E"/>
    <w:rsid w:val="00DB417C"/>
    <w:rsid w:val="00DB45A1"/>
    <w:rsid w:val="00DB4ACD"/>
    <w:rsid w:val="00DB5B9F"/>
    <w:rsid w:val="00DB5BB5"/>
    <w:rsid w:val="00DC1AD6"/>
    <w:rsid w:val="00DE744A"/>
    <w:rsid w:val="00DF1243"/>
    <w:rsid w:val="00DF4B9D"/>
    <w:rsid w:val="00E031B4"/>
    <w:rsid w:val="00E040A4"/>
    <w:rsid w:val="00E0515B"/>
    <w:rsid w:val="00E11C55"/>
    <w:rsid w:val="00E13859"/>
    <w:rsid w:val="00E15585"/>
    <w:rsid w:val="00E204D3"/>
    <w:rsid w:val="00E260BC"/>
    <w:rsid w:val="00E3003F"/>
    <w:rsid w:val="00E31A17"/>
    <w:rsid w:val="00E345CA"/>
    <w:rsid w:val="00E346DE"/>
    <w:rsid w:val="00E34BA4"/>
    <w:rsid w:val="00E35024"/>
    <w:rsid w:val="00E357F8"/>
    <w:rsid w:val="00E37E35"/>
    <w:rsid w:val="00E37F3C"/>
    <w:rsid w:val="00E40D74"/>
    <w:rsid w:val="00E4204D"/>
    <w:rsid w:val="00E42F41"/>
    <w:rsid w:val="00E4567C"/>
    <w:rsid w:val="00E46B5B"/>
    <w:rsid w:val="00E51E56"/>
    <w:rsid w:val="00E5283F"/>
    <w:rsid w:val="00E548A0"/>
    <w:rsid w:val="00E5614E"/>
    <w:rsid w:val="00E70254"/>
    <w:rsid w:val="00E71D73"/>
    <w:rsid w:val="00E75536"/>
    <w:rsid w:val="00E75673"/>
    <w:rsid w:val="00E820ED"/>
    <w:rsid w:val="00E87264"/>
    <w:rsid w:val="00E90686"/>
    <w:rsid w:val="00E9152B"/>
    <w:rsid w:val="00E918E7"/>
    <w:rsid w:val="00E93AAC"/>
    <w:rsid w:val="00EC0AD4"/>
    <w:rsid w:val="00EC5D6C"/>
    <w:rsid w:val="00EC745E"/>
    <w:rsid w:val="00ED08FC"/>
    <w:rsid w:val="00EE38CC"/>
    <w:rsid w:val="00EE39A9"/>
    <w:rsid w:val="00EF3FEA"/>
    <w:rsid w:val="00EF52ED"/>
    <w:rsid w:val="00F00020"/>
    <w:rsid w:val="00F00EC0"/>
    <w:rsid w:val="00F0202D"/>
    <w:rsid w:val="00F1529F"/>
    <w:rsid w:val="00F203C4"/>
    <w:rsid w:val="00F21E44"/>
    <w:rsid w:val="00F2235B"/>
    <w:rsid w:val="00F24B70"/>
    <w:rsid w:val="00F24F66"/>
    <w:rsid w:val="00F31CF6"/>
    <w:rsid w:val="00F348D5"/>
    <w:rsid w:val="00F35841"/>
    <w:rsid w:val="00F53599"/>
    <w:rsid w:val="00F54A5C"/>
    <w:rsid w:val="00F56864"/>
    <w:rsid w:val="00F62CE9"/>
    <w:rsid w:val="00F64280"/>
    <w:rsid w:val="00F7421A"/>
    <w:rsid w:val="00F81065"/>
    <w:rsid w:val="00F8284A"/>
    <w:rsid w:val="00F848A8"/>
    <w:rsid w:val="00F86C7D"/>
    <w:rsid w:val="00F87B74"/>
    <w:rsid w:val="00F91991"/>
    <w:rsid w:val="00F94405"/>
    <w:rsid w:val="00FA1AB2"/>
    <w:rsid w:val="00FA1C76"/>
    <w:rsid w:val="00FA1ECA"/>
    <w:rsid w:val="00FA33BB"/>
    <w:rsid w:val="00FA41AC"/>
    <w:rsid w:val="00FB1B77"/>
    <w:rsid w:val="00FB2409"/>
    <w:rsid w:val="00FB4273"/>
    <w:rsid w:val="00FB48F7"/>
    <w:rsid w:val="00FB52F3"/>
    <w:rsid w:val="00FB6748"/>
    <w:rsid w:val="00FB705A"/>
    <w:rsid w:val="00FC5EEC"/>
    <w:rsid w:val="00FD261E"/>
    <w:rsid w:val="00FD3217"/>
    <w:rsid w:val="00FD36DB"/>
    <w:rsid w:val="00FD4E8F"/>
    <w:rsid w:val="00FE0FA4"/>
    <w:rsid w:val="00FE39B3"/>
    <w:rsid w:val="00FE5D73"/>
    <w:rsid w:val="00FE64E2"/>
    <w:rsid w:val="00FE7BFB"/>
    <w:rsid w:val="00FF6C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1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513D0"/>
    <w:pPr>
      <w:ind w:left="720"/>
      <w:contextualSpacing/>
    </w:pPr>
  </w:style>
  <w:style w:type="paragraph" w:styleId="Textedebulles">
    <w:name w:val="Balloon Text"/>
    <w:basedOn w:val="Normal"/>
    <w:link w:val="TextedebullesCar"/>
    <w:uiPriority w:val="99"/>
    <w:semiHidden/>
    <w:unhideWhenUsed/>
    <w:rsid w:val="005F5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F9F"/>
    <w:rPr>
      <w:rFonts w:ascii="Tahoma" w:hAnsi="Tahoma" w:cs="Tahoma"/>
      <w:sz w:val="16"/>
      <w:szCs w:val="16"/>
    </w:rPr>
  </w:style>
  <w:style w:type="paragraph" w:styleId="En-tte">
    <w:name w:val="header"/>
    <w:basedOn w:val="Normal"/>
    <w:link w:val="En-tteCar"/>
    <w:uiPriority w:val="99"/>
    <w:semiHidden/>
    <w:unhideWhenUsed/>
    <w:rsid w:val="00ED08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08FC"/>
  </w:style>
  <w:style w:type="paragraph" w:styleId="Pieddepage">
    <w:name w:val="footer"/>
    <w:basedOn w:val="Normal"/>
    <w:link w:val="PieddepageCar"/>
    <w:uiPriority w:val="99"/>
    <w:unhideWhenUsed/>
    <w:rsid w:val="00ED08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08FC"/>
  </w:style>
</w:styles>
</file>

<file path=word/webSettings.xml><?xml version="1.0" encoding="utf-8"?>
<w:webSettings xmlns:r="http://schemas.openxmlformats.org/officeDocument/2006/relationships" xmlns:w="http://schemas.openxmlformats.org/wordprocessingml/2006/main">
  <w:divs>
    <w:div w:id="649869783">
      <w:bodyDiv w:val="1"/>
      <w:marLeft w:val="0"/>
      <w:marRight w:val="0"/>
      <w:marTop w:val="0"/>
      <w:marBottom w:val="0"/>
      <w:divBdr>
        <w:top w:val="none" w:sz="0" w:space="0" w:color="auto"/>
        <w:left w:val="none" w:sz="0" w:space="0" w:color="auto"/>
        <w:bottom w:val="none" w:sz="0" w:space="0" w:color="auto"/>
        <w:right w:val="none" w:sz="0" w:space="0" w:color="auto"/>
      </w:divBdr>
      <w:divsChild>
        <w:div w:id="764036699">
          <w:marLeft w:val="0"/>
          <w:marRight w:val="0"/>
          <w:marTop w:val="0"/>
          <w:marBottom w:val="0"/>
          <w:divBdr>
            <w:top w:val="none" w:sz="0" w:space="0" w:color="auto"/>
            <w:left w:val="none" w:sz="0" w:space="0" w:color="auto"/>
            <w:bottom w:val="none" w:sz="0" w:space="0" w:color="auto"/>
            <w:right w:val="none" w:sz="0" w:space="0" w:color="auto"/>
          </w:divBdr>
        </w:div>
        <w:div w:id="713890241">
          <w:marLeft w:val="0"/>
          <w:marRight w:val="0"/>
          <w:marTop w:val="0"/>
          <w:marBottom w:val="0"/>
          <w:divBdr>
            <w:top w:val="none" w:sz="0" w:space="0" w:color="auto"/>
            <w:left w:val="none" w:sz="0" w:space="0" w:color="auto"/>
            <w:bottom w:val="none" w:sz="0" w:space="0" w:color="auto"/>
            <w:right w:val="none" w:sz="0" w:space="0" w:color="auto"/>
          </w:divBdr>
        </w:div>
        <w:div w:id="101613096">
          <w:marLeft w:val="0"/>
          <w:marRight w:val="0"/>
          <w:marTop w:val="0"/>
          <w:marBottom w:val="0"/>
          <w:divBdr>
            <w:top w:val="none" w:sz="0" w:space="0" w:color="auto"/>
            <w:left w:val="none" w:sz="0" w:space="0" w:color="auto"/>
            <w:bottom w:val="none" w:sz="0" w:space="0" w:color="auto"/>
            <w:right w:val="none" w:sz="0" w:space="0" w:color="auto"/>
          </w:divBdr>
        </w:div>
        <w:div w:id="1996565544">
          <w:marLeft w:val="0"/>
          <w:marRight w:val="0"/>
          <w:marTop w:val="0"/>
          <w:marBottom w:val="0"/>
          <w:divBdr>
            <w:top w:val="none" w:sz="0" w:space="0" w:color="auto"/>
            <w:left w:val="none" w:sz="0" w:space="0" w:color="auto"/>
            <w:bottom w:val="none" w:sz="0" w:space="0" w:color="auto"/>
            <w:right w:val="none" w:sz="0" w:space="0" w:color="auto"/>
          </w:divBdr>
        </w:div>
        <w:div w:id="537089438">
          <w:marLeft w:val="0"/>
          <w:marRight w:val="0"/>
          <w:marTop w:val="0"/>
          <w:marBottom w:val="0"/>
          <w:divBdr>
            <w:top w:val="none" w:sz="0" w:space="0" w:color="auto"/>
            <w:left w:val="none" w:sz="0" w:space="0" w:color="auto"/>
            <w:bottom w:val="none" w:sz="0" w:space="0" w:color="auto"/>
            <w:right w:val="none" w:sz="0" w:space="0" w:color="auto"/>
          </w:divBdr>
        </w:div>
      </w:divsChild>
    </w:div>
    <w:div w:id="757946566">
      <w:bodyDiv w:val="1"/>
      <w:marLeft w:val="0"/>
      <w:marRight w:val="0"/>
      <w:marTop w:val="0"/>
      <w:marBottom w:val="0"/>
      <w:divBdr>
        <w:top w:val="none" w:sz="0" w:space="0" w:color="auto"/>
        <w:left w:val="none" w:sz="0" w:space="0" w:color="auto"/>
        <w:bottom w:val="none" w:sz="0" w:space="0" w:color="auto"/>
        <w:right w:val="none" w:sz="0" w:space="0" w:color="auto"/>
      </w:divBdr>
      <w:divsChild>
        <w:div w:id="4328320">
          <w:marLeft w:val="0"/>
          <w:marRight w:val="0"/>
          <w:marTop w:val="0"/>
          <w:marBottom w:val="0"/>
          <w:divBdr>
            <w:top w:val="none" w:sz="0" w:space="0" w:color="auto"/>
            <w:left w:val="none" w:sz="0" w:space="0" w:color="auto"/>
            <w:bottom w:val="none" w:sz="0" w:space="0" w:color="auto"/>
            <w:right w:val="none" w:sz="0" w:space="0" w:color="auto"/>
          </w:divBdr>
        </w:div>
        <w:div w:id="802818315">
          <w:marLeft w:val="0"/>
          <w:marRight w:val="0"/>
          <w:marTop w:val="0"/>
          <w:marBottom w:val="0"/>
          <w:divBdr>
            <w:top w:val="none" w:sz="0" w:space="0" w:color="auto"/>
            <w:left w:val="none" w:sz="0" w:space="0" w:color="auto"/>
            <w:bottom w:val="none" w:sz="0" w:space="0" w:color="auto"/>
            <w:right w:val="none" w:sz="0" w:space="0" w:color="auto"/>
          </w:divBdr>
        </w:div>
        <w:div w:id="2079596515">
          <w:marLeft w:val="0"/>
          <w:marRight w:val="0"/>
          <w:marTop w:val="0"/>
          <w:marBottom w:val="0"/>
          <w:divBdr>
            <w:top w:val="none" w:sz="0" w:space="0" w:color="auto"/>
            <w:left w:val="none" w:sz="0" w:space="0" w:color="auto"/>
            <w:bottom w:val="none" w:sz="0" w:space="0" w:color="auto"/>
            <w:right w:val="none" w:sz="0" w:space="0" w:color="auto"/>
          </w:divBdr>
        </w:div>
        <w:div w:id="1594313048">
          <w:marLeft w:val="0"/>
          <w:marRight w:val="0"/>
          <w:marTop w:val="0"/>
          <w:marBottom w:val="0"/>
          <w:divBdr>
            <w:top w:val="none" w:sz="0" w:space="0" w:color="auto"/>
            <w:left w:val="none" w:sz="0" w:space="0" w:color="auto"/>
            <w:bottom w:val="none" w:sz="0" w:space="0" w:color="auto"/>
            <w:right w:val="none" w:sz="0" w:space="0" w:color="auto"/>
          </w:divBdr>
        </w:div>
        <w:div w:id="169202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DAP_EPSTO</cp:lastModifiedBy>
  <cp:revision>45</cp:revision>
  <dcterms:created xsi:type="dcterms:W3CDTF">2015-03-17T19:41:00Z</dcterms:created>
  <dcterms:modified xsi:type="dcterms:W3CDTF">2015-04-19T14:34:00Z</dcterms:modified>
</cp:coreProperties>
</file>