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520"/>
        <w:gridCol w:w="4140"/>
        <w:gridCol w:w="1080"/>
        <w:gridCol w:w="1260"/>
      </w:tblGrid>
      <w:tr w:rsidR="006C31C0" w:rsidRPr="00B557E2" w:rsidTr="00B557E2">
        <w:tc>
          <w:tcPr>
            <w:tcW w:w="2520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4140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C31C0" w:rsidRPr="00B557E2" w:rsidTr="00B557E2">
        <w:tc>
          <w:tcPr>
            <w:tcW w:w="2520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UEF211</w:t>
            </w:r>
          </w:p>
        </w:tc>
        <w:tc>
          <w:tcPr>
            <w:tcW w:w="4140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Analyse Numérique 1</w:t>
            </w:r>
          </w:p>
        </w:tc>
        <w:tc>
          <w:tcPr>
            <w:tcW w:w="1080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NUM1</w:t>
            </w:r>
          </w:p>
        </w:tc>
        <w:tc>
          <w:tcPr>
            <w:tcW w:w="1260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6C31C0" w:rsidRPr="00B557E2" w:rsidRDefault="006C31C0" w:rsidP="00BB439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6C31C0" w:rsidRPr="00B557E2" w:rsidTr="00B557E2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6C31C0" w:rsidRPr="00B557E2" w:rsidTr="00B557E2">
        <w:tc>
          <w:tcPr>
            <w:tcW w:w="1208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21h00</w:t>
            </w:r>
          </w:p>
        </w:tc>
        <w:tc>
          <w:tcPr>
            <w:tcW w:w="1316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10h30</w:t>
            </w:r>
          </w:p>
        </w:tc>
        <w:tc>
          <w:tcPr>
            <w:tcW w:w="1316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316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40h30</w:t>
            </w:r>
          </w:p>
        </w:tc>
        <w:tc>
          <w:tcPr>
            <w:tcW w:w="1316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6C31C0" w:rsidRPr="00B557E2" w:rsidRDefault="006C31C0" w:rsidP="00BB439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6C31C0" w:rsidRPr="00B557E2" w:rsidRDefault="006C31C0" w:rsidP="00BB4395">
      <w:pPr>
        <w:pStyle w:val="Sansinterligne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0"/>
      </w:tblGrid>
      <w:tr w:rsidR="00C3417F" w:rsidRPr="00B557E2" w:rsidTr="00B557E2">
        <w:tc>
          <w:tcPr>
            <w:tcW w:w="9000" w:type="dxa"/>
          </w:tcPr>
          <w:p w:rsidR="00D82E5A" w:rsidRPr="00B557E2" w:rsidRDefault="00C3417F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5107F7"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  <w:r w:rsidR="00095FEF"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3417F" w:rsidRPr="00B557E2" w:rsidRDefault="00095FEF" w:rsidP="00BB4395">
            <w:pPr>
              <w:pStyle w:val="Sansinterligne"/>
              <w:spacing w:after="100" w:afterAutospacing="1" w:line="276" w:lineRule="auto"/>
              <w:ind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Une bonne connaissance de l’analyse des fonctions d’une variable réelle et des bases du calcul matriciel.</w:t>
            </w:r>
          </w:p>
        </w:tc>
      </w:tr>
    </w:tbl>
    <w:p w:rsidR="00C3417F" w:rsidRPr="00B557E2" w:rsidRDefault="00C3417F" w:rsidP="00BB4395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0"/>
      </w:tblGrid>
      <w:tr w:rsidR="00C3417F" w:rsidRPr="00B557E2" w:rsidTr="00356712">
        <w:tc>
          <w:tcPr>
            <w:tcW w:w="9000" w:type="dxa"/>
          </w:tcPr>
          <w:p w:rsidR="00D82E5A" w:rsidRPr="00B557E2" w:rsidRDefault="00C3417F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 :</w:t>
            </w:r>
            <w:r w:rsidR="00095FEF"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B557E2" w:rsidRDefault="00095FEF" w:rsidP="00BB4395">
            <w:pPr>
              <w:pStyle w:val="Sansinterligne"/>
              <w:spacing w:line="276" w:lineRule="auto"/>
              <w:ind w:firstLine="709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Ce cours constitue une introduction au calcul Scientifique.  Son objectif est de</w:t>
            </w:r>
            <w:r w:rsid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 :</w:t>
            </w:r>
          </w:p>
          <w:p w:rsidR="00095FEF" w:rsidRPr="00B557E2" w:rsidRDefault="00B557E2" w:rsidP="00BB4395">
            <w:pPr>
              <w:pStyle w:val="Sansinterligne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Présenter </w:t>
            </w:r>
            <w:r w:rsidR="00095FEF"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des méthodes numériques de base permettant de résoudre avec un ordinateur des problèmes concrets issus de l’ingénierie.</w:t>
            </w:r>
          </w:p>
          <w:p w:rsidR="00095FEF" w:rsidRPr="00B557E2" w:rsidRDefault="00095FEF" w:rsidP="00BB4395">
            <w:pPr>
              <w:pStyle w:val="Sansinterligne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Identifier les difficultés liées à la résolution numérique sur ordinateur d’un problème réel.</w:t>
            </w:r>
          </w:p>
          <w:p w:rsidR="00095FEF" w:rsidRPr="00B557E2" w:rsidRDefault="00095FEF" w:rsidP="00BB4395">
            <w:pPr>
              <w:pStyle w:val="Sansinterligne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Savoir développer et mettre en œuvre les méthodes de discrétisation des problèmes continus.</w:t>
            </w:r>
          </w:p>
          <w:p w:rsidR="00095FEF" w:rsidRPr="00B557E2" w:rsidRDefault="00095FEF" w:rsidP="00BB4395">
            <w:pPr>
              <w:pStyle w:val="Sansinterligne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Maîtriser et savoir  mettre en œuvre les techniques de base de l’analyse numérique matricielle.</w:t>
            </w:r>
          </w:p>
          <w:p w:rsidR="00095FEF" w:rsidRPr="00B557E2" w:rsidRDefault="00095FEF" w:rsidP="00BB4395">
            <w:pPr>
              <w:pStyle w:val="Sansinterligne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Savoir mettre en œuvre les techniques de base du calcul numérique.</w:t>
            </w:r>
          </w:p>
        </w:tc>
      </w:tr>
    </w:tbl>
    <w:tbl>
      <w:tblPr>
        <w:tblpPr w:leftFromText="141" w:rightFromText="141" w:vertAnchor="text" w:horzAnchor="margin" w:tblpX="108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6"/>
      </w:tblGrid>
      <w:tr w:rsidR="00A02348" w:rsidRPr="00B557E2" w:rsidTr="0060318E">
        <w:tc>
          <w:tcPr>
            <w:tcW w:w="9036" w:type="dxa"/>
          </w:tcPr>
          <w:p w:rsidR="00A02348" w:rsidRDefault="00A0234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 :</w:t>
            </w:r>
            <w:r w:rsidR="005107F7"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5C23BA" w:rsidRPr="00B557E2" w:rsidRDefault="005C23BA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1  Introduction à l’analyse numérique</w:t>
            </w:r>
            <w:r w:rsidR="003D6680"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3D6680" w:rsidRPr="00B557E2">
              <w:rPr>
                <w:rFonts w:asciiTheme="majorBidi" w:hAnsiTheme="majorBidi" w:cstheme="majorBidi"/>
                <w:b/>
                <w:sz w:val="24"/>
                <w:szCs w:val="24"/>
              </w:rPr>
              <w:t>Cours : 06h00)</w:t>
            </w: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1.1.  Sources d’erreurs : erreurs de modélisation,  erreurs sur les données, valeur approchée, propagation des erreurs, erreur relative et erreur absolue, arithmétique flottante,  norme IEEE-754, erreurs d’arrondis, erreur de troncature, chiffres significatifs exacts, opérations risquées.</w:t>
            </w: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1.2.  Conditionnement et stabilité : exemple d’instabilités numériques, conditionnement d’un problème.</w:t>
            </w: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1.3. Méthodes et algorithmes : méthodes exactes, méthodes approchées, méthodes itératives.</w:t>
            </w: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Chap. 2  </w:t>
            </w: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Résolution d'équations non linéaires</w:t>
            </w:r>
            <w:r w:rsidR="003D6680"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D6680" w:rsidRPr="00B557E2">
              <w:rPr>
                <w:rFonts w:asciiTheme="majorBidi" w:hAnsiTheme="majorBidi" w:cstheme="majorBidi"/>
                <w:b/>
                <w:sz w:val="24"/>
                <w:szCs w:val="24"/>
              </w:rPr>
              <w:t>(Cours : 06h00, TD : 04h30)</w:t>
            </w: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2.1. Fonctions d'une variable réelle : théorèmes de localisation et séparation des racines.</w:t>
            </w: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2.2. Méthodes classiques : méthode de dichotomie, Méthode de la sécante, critère d'arrêt.</w:t>
            </w: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2.3. Méthodes itératives : méthode de point fixe, méthode de newton, ordre de convergence, critères d’arrêts.</w:t>
            </w: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Chap. 3  Résolution de systèmes linéaires</w:t>
            </w:r>
            <w:r w:rsidR="006F182E"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6F182E" w:rsidRPr="00B557E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(Cours : 09h00, TD : 06h00)</w:t>
            </w: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3.1.  Méthodes directes : matrice triangulaire supérieure (ou inférieure), matrices symétriques (définitions et propriétés), méthode d'élimination de Gauss, factorisation LU (Crout, Doolittle), factorisation de Cholesky (matrice symétrique définie positive).</w:t>
            </w: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3.2.  Vocabulaire d’algèbre numérique : normes vectorielles, normes matricielles, conditionnement d’une matrice (définitions et propriétés), rayon spectrale, exemple de </w:t>
            </w: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lastRenderedPageBreak/>
              <w:t>système linéaire mal conditionné.</w:t>
            </w:r>
          </w:p>
          <w:p w:rsidR="00A02348" w:rsidRPr="00B557E2" w:rsidRDefault="00A02348" w:rsidP="00BB439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3.3. Méthodes itératives : méthodes de Jacobi, Gauss-Seidel, relaxation, étude de la convergence des méthodes itératives, critères d’arrêt.</w:t>
            </w:r>
          </w:p>
        </w:tc>
      </w:tr>
    </w:tbl>
    <w:p w:rsidR="00607A36" w:rsidRDefault="00607A36" w:rsidP="00BB4395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41" w:rightFromText="141" w:vertAnchor="text" w:horzAnchor="margin" w:tblpX="144" w:tblpY="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2"/>
      </w:tblGrid>
      <w:tr w:rsidR="00842A51" w:rsidRPr="00B557E2" w:rsidTr="00842A51">
        <w:tc>
          <w:tcPr>
            <w:tcW w:w="8892" w:type="dxa"/>
          </w:tcPr>
          <w:p w:rsidR="00607A36" w:rsidRPr="00B557E2" w:rsidRDefault="00607A36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</w:t>
            </w:r>
            <w:r w:rsidRPr="005C23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5C23BA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 w:rsidRPr="00B557E2">
              <w:rPr>
                <w:rFonts w:asciiTheme="majorBidi" w:hAnsiTheme="majorBidi" w:cstheme="majorBidi"/>
                <w:b/>
                <w:sz w:val="24"/>
                <w:szCs w:val="24"/>
              </w:rPr>
              <w:t>09h00)</w:t>
            </w:r>
          </w:p>
          <w:p w:rsidR="00607A36" w:rsidRPr="00B557E2" w:rsidRDefault="00607A36" w:rsidP="00BB4395">
            <w:pPr>
              <w:pStyle w:val="Sansinterlign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Prise en main de Matlab</w:t>
            </w:r>
          </w:p>
          <w:p w:rsidR="00607A36" w:rsidRPr="00B557E2" w:rsidRDefault="00607A36" w:rsidP="00BB4395">
            <w:pPr>
              <w:pStyle w:val="Sansinterlign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Résolution des équations non-linéaires</w:t>
            </w:r>
          </w:p>
          <w:p w:rsidR="00607A36" w:rsidRPr="00B557E2" w:rsidRDefault="00607A36" w:rsidP="00BB4395">
            <w:pPr>
              <w:pStyle w:val="Sansinterlign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Résolution des systèmes linéaires : Méthodes directes</w:t>
            </w:r>
          </w:p>
          <w:p w:rsidR="00607A36" w:rsidRPr="00B557E2" w:rsidRDefault="00607A36" w:rsidP="00BB4395">
            <w:pPr>
              <w:pStyle w:val="Sansinterlign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>Résolution des systèmes linéaires : Méthodes itératives</w:t>
            </w:r>
          </w:p>
        </w:tc>
      </w:tr>
    </w:tbl>
    <w:p w:rsidR="00607A36" w:rsidRPr="00B557E2" w:rsidRDefault="00842A51" w:rsidP="00BB4395">
      <w:pPr>
        <w:tabs>
          <w:tab w:val="left" w:pos="93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0"/>
      </w:tblGrid>
      <w:tr w:rsidR="008C08B7" w:rsidRPr="00B557E2" w:rsidTr="00842A51">
        <w:tc>
          <w:tcPr>
            <w:tcW w:w="9000" w:type="dxa"/>
          </w:tcPr>
          <w:p w:rsidR="008C08B7" w:rsidRPr="00B557E2" w:rsidRDefault="008C08B7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842A51"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[1]  Jean-Pierre Demailly, ANALYSE </w:t>
            </w:r>
            <w:r w:rsidR="007B471B"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NUMÉRIQUE </w:t>
            </w:r>
            <w:r w:rsidR="007B471B"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ET</w:t>
            </w:r>
            <w:r w:rsidR="007B471B"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ÉQUATIONS DIFFÉRENTIELLES, EDP Sciences (2006).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[2]  Alfio Quarteroni, Riccardo Sacco, Fausto Saleri, MÉTHODES NUMÉRIQUES : ALGORITHMES, ANALYSE ET APPLICATIONS, Springer-Verlag (2007).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[3]  Alfio Quarteroni, Fausto Saleri, Paola Gervasio, CALCUL SCIENTIFIQUE : COURS, EXERCICES CORRIGÉS ET ILLUSTRATIONS EN MATLAB ET OCTAVE, Springer-Verlag (2010).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>[4]  Won Young Yang, Wenwu Cao, Tae-Sang Chung, APPLIED NUMERICAL METHODS USING MATLAB, John Wiley end Sons (2005).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[5]  Jean-Louis Merrien, ANALYSE NUMÉRIQUE AVEC MATLAB, Dunod (2007).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[6]  André Fortin, ANALYSE NUMÉRIQUE POUR INGÉNIEURS, Presses internationales Polytechnique (2011).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>[7]  William Ford, NUMERICAL LINEAR ALGEBRA WITH APPLICATIONS USING MATLAB, Elsevier Inc (2015).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>[8]  Cleve B. Moler, NUMERICAL COMPUTING WITH MATLAB,  Siam (2004).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[9]  Grégoire Allaire,  Sidi Mahmoud Kaber, NUMERICAL LINEAR ALGEBRA, Springer (2008).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[10]  Luc Jolivet, Rabah Labbas, ANALYSE ET ANALYSE NUMÉRIQUE : RAPPEL DE COURS ET EXERCICES CORRIGÉS, Lavoisier (2005).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[11]  Jacques Rappaz, Marco Picasso, INTRODUCTION A L'ANALYSE NUMÉRIQUE, Presses polytechniques et universitaires romandes (2004).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>[12]  Nicholas J. Higham, ACCURACY AND STABILITY OF NUMERICAL ALGORITHMS, siam (1996).</w:t>
            </w:r>
          </w:p>
          <w:p w:rsidR="00991FF8" w:rsidRPr="00B557E2" w:rsidRDefault="00991FF8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[13]  John Hubbard, Florence Hubert, CALCUL SCIENTIFIQUE DE LA THÉORIE A LA PRATIQUE : ILLUSTRATIONS AVEC MAPLE ET MATLAB, Université de Provence, Marseille (2005).</w:t>
            </w:r>
          </w:p>
          <w:p w:rsidR="00991FF8" w:rsidRPr="00B557E2" w:rsidRDefault="00991FF8" w:rsidP="00BB439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3417F" w:rsidRPr="00B557E2" w:rsidRDefault="00C3417F" w:rsidP="00BB4395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0"/>
      </w:tblGrid>
      <w:tr w:rsidR="008C08B7" w:rsidRPr="00B557E2" w:rsidTr="004E2619">
        <w:tc>
          <w:tcPr>
            <w:tcW w:w="9000" w:type="dxa"/>
          </w:tcPr>
          <w:p w:rsidR="00D82E5A" w:rsidRPr="00B557E2" w:rsidRDefault="008C08B7" w:rsidP="00BB4395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D3679F"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D3679F"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  <w:r w:rsidR="000448E2" w:rsidRPr="00B557E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448E2" w:rsidRPr="00B557E2" w:rsidRDefault="00D3679F" w:rsidP="009C4B7A">
            <w:pPr>
              <w:pStyle w:val="Sansinterligne"/>
              <w:spacing w:line="276" w:lineRule="auto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B557E2">
              <w:rPr>
                <w:rFonts w:asciiTheme="majorBidi" w:hAnsiTheme="majorBidi" w:cstheme="majorBidi"/>
                <w:sz w:val="24"/>
                <w:szCs w:val="24"/>
              </w:rPr>
              <w:t xml:space="preserve">Interrogation, </w:t>
            </w:r>
            <w:r w:rsidR="00D82E5A" w:rsidRPr="00B557E2">
              <w:rPr>
                <w:rFonts w:asciiTheme="majorBidi" w:hAnsiTheme="majorBidi" w:cstheme="majorBidi"/>
                <w:sz w:val="24"/>
                <w:szCs w:val="24"/>
              </w:rPr>
              <w:t xml:space="preserve">Devoir </w:t>
            </w:r>
            <w:r w:rsidR="004E2619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D82E5A" w:rsidRPr="00B557E2">
              <w:rPr>
                <w:rFonts w:asciiTheme="majorBidi" w:hAnsiTheme="majorBidi" w:cstheme="majorBidi"/>
                <w:sz w:val="24"/>
                <w:szCs w:val="24"/>
              </w:rPr>
              <w:t xml:space="preserve">urveillé, Travaux </w:t>
            </w:r>
            <w:r w:rsidR="004E2619" w:rsidRPr="00B557E2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D82E5A" w:rsidRPr="00B557E2">
              <w:rPr>
                <w:rFonts w:asciiTheme="majorBidi" w:hAnsiTheme="majorBidi" w:cstheme="majorBidi"/>
                <w:sz w:val="24"/>
                <w:szCs w:val="24"/>
              </w:rPr>
              <w:t xml:space="preserve">ratiques, Examen </w:t>
            </w:r>
            <w:r w:rsidR="004E2619" w:rsidRPr="00B557E2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D82E5A" w:rsidRPr="00B557E2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8C08B7" w:rsidRPr="00B557E2" w:rsidRDefault="008C08B7" w:rsidP="00BB439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E41F9" w:rsidRPr="00B557E2" w:rsidRDefault="00CE41F9" w:rsidP="00BB4395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CE41F9" w:rsidRPr="00B557E2" w:rsidSect="00B557E2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47" w:rsidRDefault="000A1547" w:rsidP="00B557E2">
      <w:pPr>
        <w:spacing w:after="0" w:line="240" w:lineRule="auto"/>
      </w:pPr>
      <w:r>
        <w:separator/>
      </w:r>
    </w:p>
  </w:endnote>
  <w:endnote w:type="continuationSeparator" w:id="1">
    <w:p w:rsidR="000A1547" w:rsidRDefault="000A1547" w:rsidP="00B5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39"/>
      <w:docPartObj>
        <w:docPartGallery w:val="Page Numbers (Bottom of Page)"/>
        <w:docPartUnique/>
      </w:docPartObj>
    </w:sdtPr>
    <w:sdtContent>
      <w:p w:rsidR="00607A36" w:rsidRDefault="00BC5CD5">
        <w:pPr>
          <w:pStyle w:val="Pieddepage"/>
          <w:jc w:val="center"/>
        </w:pPr>
        <w:fldSimple w:instr=" PAGE   \* MERGEFORMAT ">
          <w:r w:rsidR="009C4B7A">
            <w:rPr>
              <w:noProof/>
            </w:rPr>
            <w:t>2</w:t>
          </w:r>
        </w:fldSimple>
      </w:p>
    </w:sdtContent>
  </w:sdt>
  <w:p w:rsidR="00607A36" w:rsidRDefault="00607A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47" w:rsidRDefault="000A1547" w:rsidP="00B557E2">
      <w:pPr>
        <w:spacing w:after="0" w:line="240" w:lineRule="auto"/>
      </w:pPr>
      <w:r>
        <w:separator/>
      </w:r>
    </w:p>
  </w:footnote>
  <w:footnote w:type="continuationSeparator" w:id="1">
    <w:p w:rsidR="000A1547" w:rsidRDefault="000A1547" w:rsidP="00B5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E2" w:rsidRPr="00B557E2" w:rsidRDefault="00B557E2" w:rsidP="00B557E2">
    <w:pPr>
      <w:pStyle w:val="En-tte"/>
      <w:jc w:val="right"/>
      <w:rPr>
        <w:rFonts w:asciiTheme="majorBidi" w:hAnsiTheme="majorBidi" w:cstheme="majorBidi"/>
      </w:rPr>
    </w:pPr>
    <w:r w:rsidRPr="00B557E2">
      <w:rPr>
        <w:rFonts w:asciiTheme="majorBidi" w:hAnsiTheme="majorBidi" w:cstheme="majorBidi"/>
      </w:rPr>
      <w:t>Analyse numérique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ADD"/>
    <w:multiLevelType w:val="hybridMultilevel"/>
    <w:tmpl w:val="7B3E88D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D3E64"/>
    <w:multiLevelType w:val="hybridMultilevel"/>
    <w:tmpl w:val="A50C275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C46"/>
    <w:rsid w:val="000448E2"/>
    <w:rsid w:val="00077C46"/>
    <w:rsid w:val="00095FEF"/>
    <w:rsid w:val="000A1547"/>
    <w:rsid w:val="000E19BF"/>
    <w:rsid w:val="00181266"/>
    <w:rsid w:val="00210BF9"/>
    <w:rsid w:val="002D58F6"/>
    <w:rsid w:val="00356712"/>
    <w:rsid w:val="00381AF4"/>
    <w:rsid w:val="003B7E33"/>
    <w:rsid w:val="003D6680"/>
    <w:rsid w:val="003F212D"/>
    <w:rsid w:val="00407E2E"/>
    <w:rsid w:val="004E2619"/>
    <w:rsid w:val="005107F7"/>
    <w:rsid w:val="00514989"/>
    <w:rsid w:val="00590DA9"/>
    <w:rsid w:val="005A1E15"/>
    <w:rsid w:val="005C23BA"/>
    <w:rsid w:val="005F05CB"/>
    <w:rsid w:val="005F3E08"/>
    <w:rsid w:val="0060318E"/>
    <w:rsid w:val="00607A36"/>
    <w:rsid w:val="00664DCE"/>
    <w:rsid w:val="006C31C0"/>
    <w:rsid w:val="006F182E"/>
    <w:rsid w:val="00732902"/>
    <w:rsid w:val="007B13E1"/>
    <w:rsid w:val="007B471B"/>
    <w:rsid w:val="00842A51"/>
    <w:rsid w:val="008C08B7"/>
    <w:rsid w:val="0095736E"/>
    <w:rsid w:val="00961C92"/>
    <w:rsid w:val="009901FF"/>
    <w:rsid w:val="00991FF8"/>
    <w:rsid w:val="009C4B7A"/>
    <w:rsid w:val="00A02348"/>
    <w:rsid w:val="00B05425"/>
    <w:rsid w:val="00B557E2"/>
    <w:rsid w:val="00BB4395"/>
    <w:rsid w:val="00BC5CD5"/>
    <w:rsid w:val="00C26108"/>
    <w:rsid w:val="00C3417F"/>
    <w:rsid w:val="00CD087F"/>
    <w:rsid w:val="00CE41F9"/>
    <w:rsid w:val="00D34ADF"/>
    <w:rsid w:val="00D3679F"/>
    <w:rsid w:val="00D47EDC"/>
    <w:rsid w:val="00D6546A"/>
    <w:rsid w:val="00D82E5A"/>
    <w:rsid w:val="00F57A6D"/>
    <w:rsid w:val="00F6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F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3417F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5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57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5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7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DAP_EPSTO</cp:lastModifiedBy>
  <cp:revision>28</cp:revision>
  <dcterms:created xsi:type="dcterms:W3CDTF">2015-03-19T09:06:00Z</dcterms:created>
  <dcterms:modified xsi:type="dcterms:W3CDTF">2015-04-19T07:51:00Z</dcterms:modified>
</cp:coreProperties>
</file>