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3060"/>
        <w:gridCol w:w="3600"/>
        <w:gridCol w:w="1080"/>
        <w:gridCol w:w="1260"/>
      </w:tblGrid>
      <w:tr w:rsidR="006E487B" w:rsidRPr="0036252C" w:rsidTr="000C454E">
        <w:tc>
          <w:tcPr>
            <w:tcW w:w="3060" w:type="dxa"/>
          </w:tcPr>
          <w:p w:rsidR="006E487B" w:rsidRPr="0036252C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600" w:type="dxa"/>
          </w:tcPr>
          <w:p w:rsidR="006E487B" w:rsidRPr="0036252C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6E487B" w:rsidRPr="0036252C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6E487B" w:rsidRPr="0036252C" w:rsidRDefault="006E487B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36252C" w:rsidTr="000C454E">
        <w:tc>
          <w:tcPr>
            <w:tcW w:w="3060" w:type="dxa"/>
          </w:tcPr>
          <w:p w:rsidR="006E487B" w:rsidRPr="0036252C" w:rsidRDefault="0080476D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UEM11</w:t>
            </w:r>
          </w:p>
        </w:tc>
        <w:tc>
          <w:tcPr>
            <w:tcW w:w="3600" w:type="dxa"/>
          </w:tcPr>
          <w:p w:rsidR="006E487B" w:rsidRPr="0036252C" w:rsidRDefault="00D553D1" w:rsidP="006A4C55">
            <w:pPr>
              <w:tabs>
                <w:tab w:val="left" w:pos="170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>Dessin technique</w:t>
            </w:r>
          </w:p>
        </w:tc>
        <w:tc>
          <w:tcPr>
            <w:tcW w:w="1080" w:type="dxa"/>
          </w:tcPr>
          <w:p w:rsidR="006E487B" w:rsidRPr="0036252C" w:rsidRDefault="00D553D1" w:rsidP="005551D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5551D4" w:rsidRPr="0036252C">
              <w:rPr>
                <w:rFonts w:asciiTheme="majorBidi" w:hAnsiTheme="majorBidi" w:cstheme="majorBidi"/>
                <w:sz w:val="24"/>
                <w:szCs w:val="24"/>
              </w:rPr>
              <w:t>ESS</w:t>
            </w:r>
          </w:p>
        </w:tc>
        <w:tc>
          <w:tcPr>
            <w:tcW w:w="1260" w:type="dxa"/>
          </w:tcPr>
          <w:p w:rsidR="006E487B" w:rsidRPr="0036252C" w:rsidRDefault="00D553D1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36252C" w:rsidRDefault="006E487B" w:rsidP="000C454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36252C" w:rsidTr="000C454E">
        <w:tc>
          <w:tcPr>
            <w:tcW w:w="1208" w:type="dxa"/>
            <w:tcBorders>
              <w:top w:val="nil"/>
              <w:left w:val="nil"/>
            </w:tcBorders>
          </w:tcPr>
          <w:p w:rsidR="006E487B" w:rsidRPr="0036252C" w:rsidRDefault="006E48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6E487B" w:rsidRPr="0036252C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6E487B" w:rsidRPr="0036252C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6E487B" w:rsidRPr="0036252C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6E487B" w:rsidRPr="0036252C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6E487B" w:rsidRPr="0036252C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6E487B" w:rsidRPr="0036252C" w:rsidRDefault="006E487B" w:rsidP="006E48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5551D4" w:rsidRPr="0036252C" w:rsidTr="000C454E">
        <w:tc>
          <w:tcPr>
            <w:tcW w:w="1208" w:type="dxa"/>
          </w:tcPr>
          <w:p w:rsidR="005551D4" w:rsidRPr="0036252C" w:rsidRDefault="005551D4" w:rsidP="00741B6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3948" w:type="dxa"/>
            <w:gridSpan w:val="3"/>
          </w:tcPr>
          <w:p w:rsidR="005551D4" w:rsidRPr="0036252C" w:rsidRDefault="005551D4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</w:tcPr>
          <w:p w:rsidR="005551D4" w:rsidRPr="0036252C" w:rsidRDefault="00E11B3D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5551D4" w:rsidRPr="0036252C">
              <w:rPr>
                <w:rFonts w:asciiTheme="majorBidi" w:hAnsiTheme="majorBidi" w:cstheme="majorBidi"/>
                <w:sz w:val="24"/>
                <w:szCs w:val="24"/>
              </w:rPr>
              <w:t>h30</w:t>
            </w:r>
          </w:p>
        </w:tc>
        <w:tc>
          <w:tcPr>
            <w:tcW w:w="1316" w:type="dxa"/>
          </w:tcPr>
          <w:p w:rsidR="005551D4" w:rsidRPr="0036252C" w:rsidRDefault="005551D4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5551D4" w:rsidRPr="0036252C" w:rsidRDefault="005551D4" w:rsidP="00741B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36252C" w:rsidRDefault="006E487B" w:rsidP="00741B65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6E487B" w:rsidRPr="0036252C" w:rsidTr="000C454E">
        <w:trPr>
          <w:trHeight w:val="397"/>
        </w:trPr>
        <w:tc>
          <w:tcPr>
            <w:tcW w:w="9000" w:type="dxa"/>
            <w:vAlign w:val="center"/>
          </w:tcPr>
          <w:p w:rsidR="006E487B" w:rsidRPr="0036252C" w:rsidRDefault="00741B65" w:rsidP="000C454E">
            <w:pPr>
              <w:spacing w:before="120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0C454E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6E487B" w:rsidRPr="0036252C" w:rsidRDefault="004E0B5F" w:rsidP="0080476D">
            <w:pPr>
              <w:pStyle w:val="Paragraphedeliste"/>
              <w:numPr>
                <w:ilvl w:val="0"/>
                <w:numId w:val="14"/>
              </w:numPr>
              <w:spacing w:before="6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Formes géométriques de base</w:t>
            </w:r>
          </w:p>
        </w:tc>
      </w:tr>
    </w:tbl>
    <w:p w:rsidR="006E487B" w:rsidRPr="0036252C" w:rsidRDefault="006E487B" w:rsidP="000C454E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6E487B" w:rsidRPr="0036252C" w:rsidTr="000C454E">
        <w:trPr>
          <w:trHeight w:val="690"/>
        </w:trPr>
        <w:tc>
          <w:tcPr>
            <w:tcW w:w="9000" w:type="dxa"/>
            <w:vAlign w:val="center"/>
          </w:tcPr>
          <w:p w:rsidR="006E487B" w:rsidRPr="0036252C" w:rsidRDefault="006E487B" w:rsidP="00EF6954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4E0B5F" w:rsidRPr="0036252C" w:rsidRDefault="004E0B5F" w:rsidP="0080476D">
            <w:pPr>
              <w:pStyle w:val="Paragraphedeliste"/>
              <w:numPr>
                <w:ilvl w:val="0"/>
                <w:numId w:val="13"/>
              </w:num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Acquisition des notions de base du dessin</w:t>
            </w:r>
          </w:p>
          <w:p w:rsidR="004E0B5F" w:rsidRPr="0036252C" w:rsidRDefault="004E0B5F" w:rsidP="0080476D">
            <w:pPr>
              <w:pStyle w:val="Paragraphedeliste"/>
              <w:numPr>
                <w:ilvl w:val="0"/>
                <w:numId w:val="13"/>
              </w:num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Connaître la terminologie technique</w:t>
            </w:r>
          </w:p>
          <w:p w:rsidR="006E487B" w:rsidRPr="0036252C" w:rsidRDefault="004E0B5F" w:rsidP="0080476D">
            <w:pPr>
              <w:pStyle w:val="Paragraphedeliste"/>
              <w:numPr>
                <w:ilvl w:val="0"/>
                <w:numId w:val="13"/>
              </w:num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Lire un plan</w:t>
            </w:r>
          </w:p>
        </w:tc>
      </w:tr>
    </w:tbl>
    <w:p w:rsidR="006E487B" w:rsidRPr="0036252C" w:rsidRDefault="006E487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4E0B5F" w:rsidRPr="0036252C" w:rsidTr="000C454E">
        <w:tc>
          <w:tcPr>
            <w:tcW w:w="9000" w:type="dxa"/>
          </w:tcPr>
          <w:p w:rsidR="004E0B5F" w:rsidRPr="0036252C" w:rsidRDefault="004E0B5F" w:rsidP="004E0B5F">
            <w:pPr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Contenu de l’enseignement : </w:t>
            </w:r>
          </w:p>
          <w:p w:rsidR="004E0B5F" w:rsidRPr="0036252C" w:rsidRDefault="004E0B5F" w:rsidP="005E1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Chapitre 01 : 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>Dessin technique  (03h00)</w:t>
            </w:r>
          </w:p>
          <w:p w:rsidR="004E0B5F" w:rsidRPr="0036252C" w:rsidRDefault="004E0B5F" w:rsidP="004E0B5F">
            <w:pPr>
              <w:pStyle w:val="Paragraphedeliste"/>
              <w:numPr>
                <w:ilvl w:val="1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Introduction générale</w:t>
            </w:r>
          </w:p>
          <w:p w:rsidR="004E0B5F" w:rsidRPr="0036252C" w:rsidRDefault="004E0B5F" w:rsidP="004E0B5F">
            <w:pPr>
              <w:pStyle w:val="Paragraphedeliste"/>
              <w:numPr>
                <w:ilvl w:val="1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Écritures</w:t>
            </w:r>
          </w:p>
          <w:p w:rsidR="004E0B5F" w:rsidRPr="0036252C" w:rsidRDefault="004E0B5F" w:rsidP="004E0B5F">
            <w:pPr>
              <w:pStyle w:val="Paragraphedeliste"/>
              <w:numPr>
                <w:ilvl w:val="1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Présentation des dessins</w:t>
            </w:r>
          </w:p>
          <w:p w:rsidR="004E0B5F" w:rsidRPr="0036252C" w:rsidRDefault="004E0B5F" w:rsidP="004E0B5F">
            <w:pPr>
              <w:pStyle w:val="Paragraphedeliste"/>
              <w:numPr>
                <w:ilvl w:val="1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Traits</w:t>
            </w:r>
          </w:p>
          <w:p w:rsidR="004E0B5F" w:rsidRPr="0036252C" w:rsidRDefault="004E0B5F" w:rsidP="004E0B5F">
            <w:pPr>
              <w:pStyle w:val="Paragraphedeliste"/>
              <w:numPr>
                <w:ilvl w:val="1"/>
                <w:numId w:val="7"/>
              </w:numPr>
              <w:ind w:left="1780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Échelles</w:t>
            </w:r>
          </w:p>
          <w:p w:rsidR="004E0B5F" w:rsidRPr="0036252C" w:rsidRDefault="004E0B5F" w:rsidP="005E10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0B5F" w:rsidRPr="0036252C" w:rsidTr="000C454E">
        <w:trPr>
          <w:trHeight w:val="1004"/>
        </w:trPr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02 : Tracés géométriques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(03h00)</w:t>
            </w:r>
          </w:p>
          <w:p w:rsidR="004E0B5F" w:rsidRPr="0036252C" w:rsidRDefault="004E0B5F" w:rsidP="005E10DF">
            <w:pPr>
              <w:pStyle w:val="Paragraphedeliste"/>
              <w:ind w:left="142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2.1</w:t>
            </w:r>
            <w:r w:rsidR="0080476D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>Intersections</w:t>
            </w:r>
          </w:p>
          <w:p w:rsidR="004E0B5F" w:rsidRPr="0036252C" w:rsidRDefault="004E0B5F" w:rsidP="005E10DF">
            <w:pPr>
              <w:pStyle w:val="Paragraphedeliste"/>
              <w:ind w:left="142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Raccordements</w:t>
            </w:r>
          </w:p>
        </w:tc>
      </w:tr>
      <w:tr w:rsidR="004E0B5F" w:rsidRPr="0036252C" w:rsidTr="000C454E"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03 : Géométrie descriptive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(03h00)</w:t>
            </w:r>
          </w:p>
          <w:p w:rsidR="004E0B5F" w:rsidRPr="0036252C" w:rsidRDefault="004E0B5F" w:rsidP="005E10DF">
            <w:pPr>
              <w:pStyle w:val="Paragraphedeliste"/>
              <w:ind w:left="1426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3.1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>Projection du point</w:t>
            </w:r>
          </w:p>
          <w:p w:rsidR="004E0B5F" w:rsidRPr="0036252C" w:rsidRDefault="004E0B5F" w:rsidP="005E10DF">
            <w:pPr>
              <w:pStyle w:val="Paragraphedeliste"/>
              <w:ind w:left="1423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Projection d’une droite sur un plan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3.2.1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>Droite parallèle au plan</w:t>
            </w:r>
          </w:p>
          <w:p w:rsidR="004E0B5F" w:rsidRPr="0036252C" w:rsidRDefault="004E0B5F" w:rsidP="005E10DF">
            <w:pPr>
              <w:ind w:left="106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3.2.2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>Droite perpendiculaire au plan</w:t>
            </w:r>
          </w:p>
          <w:p w:rsidR="004E0B5F" w:rsidRPr="0036252C" w:rsidRDefault="004E0B5F" w:rsidP="006A4C55">
            <w:pPr>
              <w:ind w:left="106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3.3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Projection d’une surface sur un plan</w:t>
            </w:r>
          </w:p>
          <w:p w:rsidR="0080476D" w:rsidRPr="0036252C" w:rsidRDefault="004E0B5F" w:rsidP="0080476D">
            <w:pPr>
              <w:ind w:left="106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3.3.1</w:t>
            </w:r>
            <w:r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Surface parallèle au plan</w:t>
            </w:r>
          </w:p>
          <w:p w:rsidR="004E0B5F" w:rsidRPr="0036252C" w:rsidRDefault="0080476D" w:rsidP="0080476D">
            <w:pPr>
              <w:ind w:left="106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3.3.2 </w:t>
            </w:r>
            <w:r w:rsidR="004E0B5F"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>Surface inclinée par rapport au plan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</w:t>
            </w:r>
            <w:r w:rsidR="006A4C55"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>3.3.3</w:t>
            </w:r>
            <w:r w:rsidRPr="0036252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Surface perpendiculaire au plan</w:t>
            </w:r>
          </w:p>
          <w:p w:rsidR="004E0B5F" w:rsidRPr="0036252C" w:rsidRDefault="004E0B5F" w:rsidP="005E10DF">
            <w:pPr>
              <w:ind w:left="1134" w:firstLine="56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0B5F" w:rsidRPr="0036252C" w:rsidTr="000C454E"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04 : Projections orthogonales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(06h00)</w:t>
            </w:r>
          </w:p>
          <w:p w:rsidR="004E0B5F" w:rsidRPr="0036252C" w:rsidRDefault="004E0B5F" w:rsidP="004E0B5F">
            <w:pPr>
              <w:pStyle w:val="Paragraphedeliste"/>
              <w:numPr>
                <w:ilvl w:val="1"/>
                <w:numId w:val="1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Projection des pièces prismatiques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Projection des pièces cylindriques</w:t>
            </w:r>
          </w:p>
          <w:p w:rsidR="004E0B5F" w:rsidRPr="0036252C" w:rsidRDefault="004E0B5F" w:rsidP="006A4C55">
            <w:pPr>
              <w:ind w:left="106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4.3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Projection des pièces coniques 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4.4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Projection des pièces mixtes</w:t>
            </w:r>
          </w:p>
          <w:p w:rsidR="004E0B5F" w:rsidRPr="0036252C" w:rsidRDefault="004E0B5F" w:rsidP="005E10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0B5F" w:rsidRPr="0036252C" w:rsidTr="000C454E"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Chapitre 05 : 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>Dessin en perspectives (1h30)</w:t>
            </w:r>
          </w:p>
          <w:p w:rsidR="004E0B5F" w:rsidRPr="0036252C" w:rsidRDefault="0080476D" w:rsidP="005E10DF">
            <w:pPr>
              <w:ind w:left="1780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B5F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5.1</w:t>
            </w:r>
            <w:r w:rsidR="004E0B5F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Perspectives cavalières</w:t>
            </w:r>
            <w:r w:rsidR="004E0B5F" w:rsidRPr="0036252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E0B5F" w:rsidRPr="0036252C" w:rsidRDefault="004E0B5F" w:rsidP="006A4C55">
            <w:pPr>
              <w:tabs>
                <w:tab w:val="left" w:pos="1519"/>
              </w:tabs>
              <w:spacing w:before="60"/>
              <w:ind w:left="567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    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Perspectives isométriques</w:t>
            </w:r>
          </w:p>
          <w:p w:rsidR="0020591F" w:rsidRPr="0036252C" w:rsidRDefault="0020591F" w:rsidP="006A4C55">
            <w:pPr>
              <w:tabs>
                <w:tab w:val="left" w:pos="1519"/>
              </w:tabs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0B5F" w:rsidRPr="0036252C" w:rsidTr="000C454E"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06 : Cotation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(1h30)</w:t>
            </w:r>
          </w:p>
          <w:p w:rsidR="004E0B5F" w:rsidRPr="0036252C" w:rsidRDefault="0080476D" w:rsidP="006A4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</w:t>
            </w:r>
            <w:r w:rsidR="004E0B5F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6.1</w:t>
            </w:r>
            <w:r w:rsidR="004E0B5F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Règles générales de cotation</w:t>
            </w:r>
            <w:r w:rsidR="004E0B5F" w:rsidRPr="0036252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E0B5F" w:rsidRPr="0036252C" w:rsidRDefault="004E0B5F" w:rsidP="006A4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6.2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Applications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4E0B5F" w:rsidRPr="0036252C" w:rsidRDefault="004E0B5F" w:rsidP="005E10DF">
            <w:pPr>
              <w:ind w:left="1134" w:firstLine="567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4E0B5F" w:rsidRPr="0036252C" w:rsidTr="000C454E"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07 : Sections et coupes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(1h30)</w:t>
            </w:r>
          </w:p>
          <w:p w:rsidR="004E0B5F" w:rsidRPr="0036252C" w:rsidRDefault="006A4C55" w:rsidP="005E10DF">
            <w:pPr>
              <w:ind w:left="142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E0B5F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7.1</w:t>
            </w:r>
            <w:r w:rsidR="004E0B5F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Coupes simples</w:t>
            </w:r>
          </w:p>
          <w:p w:rsidR="004E0B5F" w:rsidRPr="0036252C" w:rsidRDefault="004E0B5F" w:rsidP="006A4C55">
            <w:pPr>
              <w:tabs>
                <w:tab w:val="left" w:pos="174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="006A4C55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Sections sorties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7.3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Sections rabattues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0B5F" w:rsidRPr="0036252C" w:rsidTr="000C454E">
        <w:tc>
          <w:tcPr>
            <w:tcW w:w="9000" w:type="dxa"/>
          </w:tcPr>
          <w:p w:rsidR="004E0B5F" w:rsidRPr="0036252C" w:rsidRDefault="004E0B5F" w:rsidP="005E10DF">
            <w:pPr>
              <w:spacing w:before="60"/>
              <w:ind w:left="5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Chapitre 08 : Dessins d’ensembles</w:t>
            </w:r>
            <w:r w:rsidRPr="0036252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(1h30)</w:t>
            </w:r>
          </w:p>
          <w:p w:rsidR="004E0B5F" w:rsidRPr="0036252C" w:rsidRDefault="004E0B5F" w:rsidP="006A4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8.1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Définition</w:t>
            </w:r>
          </w:p>
          <w:p w:rsidR="004E0B5F" w:rsidRPr="0036252C" w:rsidRDefault="004E0B5F" w:rsidP="005E10DF">
            <w:pPr>
              <w:ind w:left="1426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8.2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Application</w:t>
            </w:r>
          </w:p>
          <w:p w:rsidR="004E0B5F" w:rsidRPr="0036252C" w:rsidRDefault="004E0B5F" w:rsidP="006A4C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8.3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Dessins de définitions des pièces composantes</w:t>
            </w:r>
          </w:p>
          <w:p w:rsidR="004E0B5F" w:rsidRPr="0036252C" w:rsidRDefault="004E0B5F" w:rsidP="005E10DF">
            <w:pPr>
              <w:ind w:left="1134" w:firstLine="567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573C5A" w:rsidRPr="0036252C" w:rsidRDefault="00573C5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573C5A" w:rsidRPr="0036252C" w:rsidTr="00573C5A">
        <w:tc>
          <w:tcPr>
            <w:tcW w:w="9000" w:type="dxa"/>
          </w:tcPr>
          <w:p w:rsidR="00573C5A" w:rsidRPr="0036252C" w:rsidRDefault="00573C5A" w:rsidP="00573C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Compétences visées</w:t>
            </w:r>
          </w:p>
          <w:p w:rsidR="00573C5A" w:rsidRPr="0036252C" w:rsidRDefault="00573C5A" w:rsidP="00573C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3C5A" w:rsidRPr="0036252C" w:rsidRDefault="00573C5A" w:rsidP="00573C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 l’issue de ce contenu, il est attendu que l’étudiant soit capable de :</w:t>
            </w:r>
          </w:p>
          <w:p w:rsidR="00573C5A" w:rsidRPr="0036252C" w:rsidRDefault="00573C5A" w:rsidP="00573C5A">
            <w:pPr>
              <w:pStyle w:val="Paragraphedeliste"/>
              <w:numPr>
                <w:ilvl w:val="0"/>
                <w:numId w:val="10"/>
              </w:numPr>
              <w:tabs>
                <w:tab w:val="left" w:pos="993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Reconnaître les différents formats de présentation des dessins et leurs différents éléments</w:t>
            </w:r>
          </w:p>
          <w:p w:rsidR="00573C5A" w:rsidRPr="0036252C" w:rsidRDefault="00573C5A" w:rsidP="00573C5A">
            <w:pPr>
              <w:pStyle w:val="Paragraphedeliste"/>
              <w:numPr>
                <w:ilvl w:val="0"/>
                <w:numId w:val="10"/>
              </w:numPr>
              <w:tabs>
                <w:tab w:val="left" w:pos="993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Lecture d’un plan</w:t>
            </w:r>
          </w:p>
          <w:p w:rsidR="00573C5A" w:rsidRPr="0036252C" w:rsidRDefault="00573C5A" w:rsidP="00573C5A">
            <w:pPr>
              <w:pStyle w:val="Paragraphedeliste"/>
              <w:numPr>
                <w:ilvl w:val="0"/>
                <w:numId w:val="10"/>
              </w:numPr>
              <w:tabs>
                <w:tab w:val="left" w:pos="993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Acquisition des notions de base du dessin</w:t>
            </w:r>
          </w:p>
          <w:p w:rsidR="00573C5A" w:rsidRPr="0036252C" w:rsidRDefault="00573C5A" w:rsidP="00573C5A">
            <w:pPr>
              <w:pStyle w:val="Paragraphedeliste"/>
              <w:numPr>
                <w:ilvl w:val="0"/>
                <w:numId w:val="10"/>
              </w:numPr>
              <w:tabs>
                <w:tab w:val="left" w:pos="993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Connaître la terminologie technique</w:t>
            </w:r>
          </w:p>
          <w:p w:rsidR="00573C5A" w:rsidRPr="0036252C" w:rsidRDefault="00573C5A" w:rsidP="00573C5A">
            <w:pPr>
              <w:pStyle w:val="Paragraphedeliste"/>
              <w:numPr>
                <w:ilvl w:val="0"/>
                <w:numId w:val="10"/>
              </w:numPr>
              <w:tabs>
                <w:tab w:val="left" w:pos="993"/>
              </w:tabs>
              <w:ind w:left="616" w:firstLine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Apporter des corrections à un dessin</w:t>
            </w:r>
          </w:p>
        </w:tc>
      </w:tr>
    </w:tbl>
    <w:p w:rsidR="00573C5A" w:rsidRPr="0036252C" w:rsidRDefault="00573C5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36252C" w:rsidTr="00573C5A">
        <w:tc>
          <w:tcPr>
            <w:tcW w:w="9000" w:type="dxa"/>
          </w:tcPr>
          <w:p w:rsidR="00741B65" w:rsidRPr="0036252C" w:rsidRDefault="00741B65" w:rsidP="004E0B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573C5A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4E0B5F" w:rsidRPr="0036252C" w:rsidRDefault="004E0B5F" w:rsidP="00573C5A">
            <w:pPr>
              <w:pStyle w:val="Paragraphedeliste"/>
              <w:numPr>
                <w:ilvl w:val="0"/>
                <w:numId w:val="8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A. Chevalier ; « Guide du dessinateur industriel »; hachette technique; Paris, 2011.</w:t>
            </w:r>
          </w:p>
          <w:p w:rsidR="004E0B5F" w:rsidRPr="0036252C" w:rsidRDefault="004E0B5F" w:rsidP="00573C5A">
            <w:pPr>
              <w:pStyle w:val="Paragraphedeliste"/>
              <w:numPr>
                <w:ilvl w:val="0"/>
                <w:numId w:val="8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A. Ricordeau, C. Corbet ; « Dossier de technologie de construction »; Casteilla; Paris, 2001.</w:t>
            </w:r>
          </w:p>
          <w:p w:rsidR="004E0B5F" w:rsidRPr="0036252C" w:rsidRDefault="004E0B5F" w:rsidP="00573C5A">
            <w:pPr>
              <w:pStyle w:val="Paragraphedeliste"/>
              <w:numPr>
                <w:ilvl w:val="0"/>
                <w:numId w:val="8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A. Ricordeau; « Géométrie descriptive appliquée au dessin »; Casteilla; Paris, 2009.</w:t>
            </w:r>
          </w:p>
          <w:p w:rsidR="004E0B5F" w:rsidRPr="0036252C" w:rsidRDefault="004E0B5F" w:rsidP="00573C5A">
            <w:pPr>
              <w:pStyle w:val="Paragraphedeliste"/>
              <w:numPr>
                <w:ilvl w:val="0"/>
                <w:numId w:val="8"/>
              </w:numPr>
              <w:ind w:left="284" w:hanging="28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C. Corbet, B. Duron ; « Lire le dessin technique »; Casteilla; Paris, 2005.</w:t>
            </w:r>
          </w:p>
        </w:tc>
      </w:tr>
    </w:tbl>
    <w:p w:rsidR="00741B65" w:rsidRPr="0036252C" w:rsidRDefault="00741B6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741B65" w:rsidRPr="0036252C" w:rsidTr="00573C5A">
        <w:tc>
          <w:tcPr>
            <w:tcW w:w="9000" w:type="dxa"/>
          </w:tcPr>
          <w:p w:rsidR="00741B65" w:rsidRPr="0036252C" w:rsidRDefault="00741B65" w:rsidP="00573C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311BD7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573C5A"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36252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36252C" w:rsidRDefault="00311BD7" w:rsidP="00004BF0">
            <w:pPr>
              <w:pStyle w:val="Paragraphedeliste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36252C">
              <w:rPr>
                <w:rFonts w:asciiTheme="majorBidi" w:hAnsiTheme="majorBidi" w:cstheme="majorBidi"/>
                <w:sz w:val="24"/>
                <w:szCs w:val="24"/>
              </w:rPr>
              <w:t>Interrogation, Devo</w:t>
            </w:r>
            <w:r w:rsidR="004D07BA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="00573C5A" w:rsidRPr="0036252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4D07BA"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urveillé, 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 xml:space="preserve"> Examen </w:t>
            </w:r>
            <w:r w:rsidR="00573C5A" w:rsidRPr="0036252C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36252C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741B65" w:rsidRPr="0036252C" w:rsidRDefault="00741B65">
      <w:pPr>
        <w:rPr>
          <w:rFonts w:asciiTheme="majorBidi" w:hAnsiTheme="majorBidi" w:cstheme="majorBidi"/>
          <w:sz w:val="24"/>
          <w:szCs w:val="24"/>
        </w:rPr>
      </w:pPr>
    </w:p>
    <w:sectPr w:rsidR="00741B65" w:rsidRPr="0036252C" w:rsidSect="00667275">
      <w:headerReference w:type="default" r:id="rId7"/>
      <w:footerReference w:type="default" r:id="rId8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E3" w:rsidRDefault="002047E3" w:rsidP="00667275">
      <w:pPr>
        <w:spacing w:after="0" w:line="240" w:lineRule="auto"/>
      </w:pPr>
      <w:r>
        <w:separator/>
      </w:r>
    </w:p>
  </w:endnote>
  <w:endnote w:type="continuationSeparator" w:id="1">
    <w:p w:rsidR="002047E3" w:rsidRDefault="002047E3" w:rsidP="0066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931"/>
      <w:docPartObj>
        <w:docPartGallery w:val="Page Numbers (Bottom of Page)"/>
        <w:docPartUnique/>
      </w:docPartObj>
    </w:sdtPr>
    <w:sdtContent>
      <w:p w:rsidR="00AB49B7" w:rsidRDefault="00983FD8">
        <w:pPr>
          <w:pStyle w:val="Pieddepage"/>
          <w:jc w:val="center"/>
        </w:pPr>
        <w:fldSimple w:instr=" PAGE   \* MERGEFORMAT ">
          <w:r w:rsidR="00004BF0">
            <w:rPr>
              <w:noProof/>
            </w:rPr>
            <w:t>2</w:t>
          </w:r>
        </w:fldSimple>
      </w:p>
    </w:sdtContent>
  </w:sdt>
  <w:p w:rsidR="00AB49B7" w:rsidRDefault="00AB49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E3" w:rsidRDefault="002047E3" w:rsidP="00667275">
      <w:pPr>
        <w:spacing w:after="0" w:line="240" w:lineRule="auto"/>
      </w:pPr>
      <w:r>
        <w:separator/>
      </w:r>
    </w:p>
  </w:footnote>
  <w:footnote w:type="continuationSeparator" w:id="1">
    <w:p w:rsidR="002047E3" w:rsidRDefault="002047E3" w:rsidP="0066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75" w:rsidRDefault="00667275">
    <w:pPr>
      <w:pStyle w:val="En-tte"/>
    </w:pPr>
  </w:p>
  <w:p w:rsidR="00667275" w:rsidRPr="00455880" w:rsidRDefault="00667275" w:rsidP="00667275">
    <w:pPr>
      <w:pStyle w:val="En-tte"/>
      <w:jc w:val="right"/>
      <w:rPr>
        <w:rFonts w:asciiTheme="majorBidi" w:hAnsiTheme="majorBidi" w:cstheme="majorBidi"/>
      </w:rPr>
    </w:pPr>
    <w:r w:rsidRPr="00455880">
      <w:rPr>
        <w:rFonts w:asciiTheme="majorBidi" w:hAnsiTheme="majorBidi" w:cstheme="majorBidi"/>
      </w:rPr>
      <w:t>Dessin technique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1BE"/>
    <w:multiLevelType w:val="hybridMultilevel"/>
    <w:tmpl w:val="06CAE5EE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35C3"/>
    <w:multiLevelType w:val="hybridMultilevel"/>
    <w:tmpl w:val="82AEAB9A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3CF8"/>
    <w:multiLevelType w:val="hybridMultilevel"/>
    <w:tmpl w:val="5DA4E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8227B"/>
    <w:multiLevelType w:val="hybridMultilevel"/>
    <w:tmpl w:val="EB3ABA48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8">
    <w:nsid w:val="320115ED"/>
    <w:multiLevelType w:val="hybridMultilevel"/>
    <w:tmpl w:val="BEB834B6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43A6"/>
    <w:multiLevelType w:val="hybridMultilevel"/>
    <w:tmpl w:val="E18407D6"/>
    <w:lvl w:ilvl="0" w:tplc="372E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E03DA"/>
    <w:multiLevelType w:val="multilevel"/>
    <w:tmpl w:val="7520C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8" w:hanging="1440"/>
      </w:pPr>
      <w:rPr>
        <w:rFonts w:hint="default"/>
      </w:rPr>
    </w:lvl>
  </w:abstractNum>
  <w:abstractNum w:abstractNumId="11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EA93A54"/>
    <w:multiLevelType w:val="hybridMultilevel"/>
    <w:tmpl w:val="D72C3E38"/>
    <w:lvl w:ilvl="0" w:tplc="38D46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A0003"/>
    <w:multiLevelType w:val="multilevel"/>
    <w:tmpl w:val="84309C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Arial" w:hint="default"/>
        <w:sz w:val="20"/>
      </w:rPr>
    </w:lvl>
    <w:lvl w:ilvl="1">
      <w:start w:val="1"/>
      <w:numFmt w:val="decimal"/>
      <w:lvlText w:val="%1.%2"/>
      <w:lvlJc w:val="left"/>
      <w:pPr>
        <w:ind w:left="1783" w:hanging="360"/>
      </w:pPr>
      <w:rPr>
        <w:rFonts w:asciiTheme="majorBidi" w:hAnsiTheme="majorBidi" w:cstheme="majorBidi" w:hint="default"/>
        <w:b/>
        <w:bCs/>
        <w:sz w:val="24"/>
        <w:szCs w:val="32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asciiTheme="minorHAnsi" w:hAnsiTheme="minorHAnsi" w:cs="Arial" w:hint="default"/>
        <w:sz w:val="20"/>
      </w:rPr>
    </w:lvl>
    <w:lvl w:ilvl="3">
      <w:start w:val="1"/>
      <w:numFmt w:val="decimal"/>
      <w:lvlText w:val="%1.%2.%3.%4"/>
      <w:lvlJc w:val="left"/>
      <w:pPr>
        <w:ind w:left="4989" w:hanging="720"/>
      </w:pPr>
      <w:rPr>
        <w:rFonts w:asciiTheme="minorHAnsi" w:hAnsiTheme="minorHAnsi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asciiTheme="minorHAnsi" w:hAnsiTheme="minorHAnsi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8195" w:hanging="1080"/>
      </w:pPr>
      <w:rPr>
        <w:rFonts w:asciiTheme="minorHAnsi" w:hAnsiTheme="minorHAnsi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asciiTheme="minorHAnsi" w:hAnsiTheme="minorHAnsi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1401" w:hanging="1440"/>
      </w:pPr>
      <w:rPr>
        <w:rFonts w:asciiTheme="minorHAnsi" w:hAnsiTheme="minorHAnsi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asciiTheme="minorHAnsi" w:hAnsiTheme="minorHAnsi" w:cs="Arial" w:hint="default"/>
        <w:sz w:val="20"/>
      </w:rPr>
    </w:lvl>
  </w:abstractNum>
  <w:abstractNum w:abstractNumId="14">
    <w:nsid w:val="78215204"/>
    <w:multiLevelType w:val="hybridMultilevel"/>
    <w:tmpl w:val="1FF66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7B"/>
    <w:rsid w:val="00004BF0"/>
    <w:rsid w:val="000A28AD"/>
    <w:rsid w:val="000C454E"/>
    <w:rsid w:val="00147419"/>
    <w:rsid w:val="001A4360"/>
    <w:rsid w:val="002047E3"/>
    <w:rsid w:val="0020591F"/>
    <w:rsid w:val="00237A2B"/>
    <w:rsid w:val="00311BD7"/>
    <w:rsid w:val="0036252C"/>
    <w:rsid w:val="003B0BE9"/>
    <w:rsid w:val="003B5BF9"/>
    <w:rsid w:val="003F518D"/>
    <w:rsid w:val="00455880"/>
    <w:rsid w:val="004D07BA"/>
    <w:rsid w:val="004E0B5F"/>
    <w:rsid w:val="005551D4"/>
    <w:rsid w:val="00573C5A"/>
    <w:rsid w:val="005B1C6F"/>
    <w:rsid w:val="00667275"/>
    <w:rsid w:val="006A4C55"/>
    <w:rsid w:val="006E487B"/>
    <w:rsid w:val="00741B65"/>
    <w:rsid w:val="0080476D"/>
    <w:rsid w:val="00983FD8"/>
    <w:rsid w:val="00AB49B7"/>
    <w:rsid w:val="00B36CE6"/>
    <w:rsid w:val="00D553D1"/>
    <w:rsid w:val="00DB6C95"/>
    <w:rsid w:val="00E11B3D"/>
    <w:rsid w:val="00E456A0"/>
    <w:rsid w:val="00EA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7275"/>
  </w:style>
  <w:style w:type="paragraph" w:styleId="Pieddepage">
    <w:name w:val="footer"/>
    <w:basedOn w:val="Normal"/>
    <w:link w:val="PieddepageCar"/>
    <w:uiPriority w:val="99"/>
    <w:unhideWhenUsed/>
    <w:rsid w:val="0066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DAP_EPSTO</cp:lastModifiedBy>
  <cp:revision>13</cp:revision>
  <dcterms:created xsi:type="dcterms:W3CDTF">2015-04-14T15:39:00Z</dcterms:created>
  <dcterms:modified xsi:type="dcterms:W3CDTF">2015-04-19T14:10:00Z</dcterms:modified>
</cp:coreProperties>
</file>