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2700"/>
        <w:gridCol w:w="4140"/>
        <w:gridCol w:w="900"/>
        <w:gridCol w:w="1260"/>
      </w:tblGrid>
      <w:tr w:rsidR="00F20197" w:rsidRPr="00FA5092" w:rsidTr="00FA5092">
        <w:tc>
          <w:tcPr>
            <w:tcW w:w="2700" w:type="dxa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4140" w:type="dxa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900" w:type="dxa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F20197" w:rsidRPr="00FA5092" w:rsidTr="00FA5092">
        <w:tc>
          <w:tcPr>
            <w:tcW w:w="2700" w:type="dxa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sz w:val="24"/>
                <w:szCs w:val="24"/>
              </w:rPr>
              <w:t>UET12</w:t>
            </w:r>
          </w:p>
        </w:tc>
        <w:tc>
          <w:tcPr>
            <w:tcW w:w="4140" w:type="dxa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sz w:val="24"/>
                <w:szCs w:val="24"/>
              </w:rPr>
              <w:t>Economie d’entreprise et entrepren</w:t>
            </w:r>
            <w:r w:rsidR="00246160" w:rsidRPr="00FA5092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FA5092">
              <w:rPr>
                <w:rFonts w:asciiTheme="majorBidi" w:hAnsiTheme="majorBidi" w:cstheme="majorBidi"/>
                <w:sz w:val="24"/>
                <w:szCs w:val="24"/>
              </w:rPr>
              <w:t>riat</w:t>
            </w:r>
          </w:p>
        </w:tc>
        <w:tc>
          <w:tcPr>
            <w:tcW w:w="900" w:type="dxa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sz w:val="24"/>
                <w:szCs w:val="24"/>
              </w:rPr>
              <w:t>ECO2</w:t>
            </w:r>
          </w:p>
        </w:tc>
        <w:tc>
          <w:tcPr>
            <w:tcW w:w="1260" w:type="dxa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F20197" w:rsidRPr="00FA5092" w:rsidRDefault="00F20197" w:rsidP="00A360F3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F20197" w:rsidRPr="00FA5092" w:rsidTr="00FA5092">
        <w:tc>
          <w:tcPr>
            <w:tcW w:w="1208" w:type="dxa"/>
            <w:tcBorders>
              <w:top w:val="nil"/>
              <w:left w:val="nil"/>
            </w:tcBorders>
          </w:tcPr>
          <w:p w:rsidR="00F20197" w:rsidRPr="00FA5092" w:rsidRDefault="00F20197" w:rsidP="00A360F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F20197" w:rsidRPr="00FA5092" w:rsidTr="00FA5092">
        <w:tc>
          <w:tcPr>
            <w:tcW w:w="1208" w:type="dxa"/>
            <w:vAlign w:val="center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2632" w:type="dxa"/>
            <w:gridSpan w:val="2"/>
            <w:vAlign w:val="center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F20197" w:rsidRPr="00FA5092" w:rsidRDefault="00F20197" w:rsidP="00A360F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F20197" w:rsidRPr="00FA5092" w:rsidRDefault="00F20197" w:rsidP="00A360F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6E487B" w:rsidRPr="00FA5092" w:rsidTr="00FA5092">
        <w:trPr>
          <w:trHeight w:val="397"/>
        </w:trPr>
        <w:tc>
          <w:tcPr>
            <w:tcW w:w="9000" w:type="dxa"/>
            <w:vAlign w:val="center"/>
          </w:tcPr>
          <w:p w:rsidR="006E487B" w:rsidRPr="00FA5092" w:rsidRDefault="00741B65" w:rsidP="00A360F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B04707" w:rsidRPr="00FA509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</w:t>
            </w:r>
            <w:r w:rsidRPr="00C220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="00674143" w:rsidRPr="00FA509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B04707" w:rsidRPr="00FA5092" w:rsidRDefault="00B04707" w:rsidP="000E0DD0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sz w:val="24"/>
                <w:szCs w:val="24"/>
              </w:rPr>
              <w:t>Economie générale</w:t>
            </w:r>
            <w:r w:rsidR="004540A5" w:rsidRPr="00FA5092">
              <w:rPr>
                <w:rFonts w:asciiTheme="majorBidi" w:hAnsiTheme="majorBidi" w:cstheme="majorBidi"/>
                <w:sz w:val="24"/>
                <w:szCs w:val="24"/>
              </w:rPr>
              <w:t>, culture générale</w:t>
            </w:r>
          </w:p>
        </w:tc>
      </w:tr>
    </w:tbl>
    <w:p w:rsidR="006E487B" w:rsidRPr="00FA5092" w:rsidRDefault="006E487B" w:rsidP="00A360F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6E487B" w:rsidRPr="00FA5092" w:rsidTr="00FA5092">
        <w:trPr>
          <w:trHeight w:val="690"/>
        </w:trPr>
        <w:tc>
          <w:tcPr>
            <w:tcW w:w="9000" w:type="dxa"/>
            <w:vAlign w:val="center"/>
          </w:tcPr>
          <w:p w:rsidR="006E487B" w:rsidRPr="00FA5092" w:rsidRDefault="006E487B" w:rsidP="00A360F3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Objectifs</w:t>
            </w:r>
            <w:r w:rsidRPr="00C220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8C3117" w:rsidRPr="00FA5092" w:rsidRDefault="008C3117" w:rsidP="000E0DD0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sz w:val="24"/>
                <w:szCs w:val="24"/>
              </w:rPr>
              <w:t>Acquérir les concepts fondamentaux liés au fonctionnement de l’entreprise ;</w:t>
            </w:r>
          </w:p>
          <w:p w:rsidR="008C3117" w:rsidRPr="00FA5092" w:rsidRDefault="008C3117" w:rsidP="000E0DD0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sz w:val="24"/>
                <w:szCs w:val="24"/>
              </w:rPr>
              <w:t>Prendre de la complexité de l’environnement de l’entreprise ;</w:t>
            </w:r>
          </w:p>
          <w:p w:rsidR="00505FEA" w:rsidRPr="00FA5092" w:rsidRDefault="008C3117" w:rsidP="000E0DD0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sz w:val="24"/>
                <w:szCs w:val="24"/>
              </w:rPr>
              <w:t>Sensibiliser l’étudiant à l’entrepreneuriat.</w:t>
            </w:r>
          </w:p>
        </w:tc>
      </w:tr>
    </w:tbl>
    <w:p w:rsidR="006E487B" w:rsidRPr="00FA5092" w:rsidRDefault="006E487B" w:rsidP="00A360F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65247B" w:rsidRPr="00FA5092" w:rsidTr="00C63987">
        <w:trPr>
          <w:trHeight w:val="988"/>
        </w:trPr>
        <w:tc>
          <w:tcPr>
            <w:tcW w:w="9000" w:type="dxa"/>
            <w:vAlign w:val="center"/>
          </w:tcPr>
          <w:p w:rsidR="00C63987" w:rsidRDefault="00C63987" w:rsidP="00A360F3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398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Contenu de l’enseignement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C63987" w:rsidRDefault="00C63987" w:rsidP="00A360F3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247B" w:rsidRPr="00FA5092" w:rsidRDefault="0065247B" w:rsidP="00A360F3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 1</w:t>
            </w:r>
            <w:r w:rsidR="003F2B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Introduction à l’entreprise</w:t>
            </w:r>
            <w:r w:rsidR="00A8024A"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3F2B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A8024A"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A360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  <w:r w:rsidR="00A8024A"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65247B" w:rsidRPr="00A360F3" w:rsidRDefault="0065247B" w:rsidP="000E0DD0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 xml:space="preserve">Définition </w:t>
            </w:r>
          </w:p>
          <w:p w:rsidR="0065247B" w:rsidRPr="00A360F3" w:rsidRDefault="0065247B" w:rsidP="000E0DD0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>critères de classification des entreprises</w:t>
            </w:r>
          </w:p>
          <w:p w:rsidR="0065247B" w:rsidRPr="00A360F3" w:rsidRDefault="0065247B" w:rsidP="000E0DD0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>statut juridique des entreprises</w:t>
            </w:r>
          </w:p>
          <w:p w:rsidR="0065247B" w:rsidRPr="00A360F3" w:rsidRDefault="0065247B" w:rsidP="000E0DD0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>L’environnement de l’entreprise (interne et externe)</w:t>
            </w:r>
          </w:p>
          <w:p w:rsidR="0065247B" w:rsidRPr="00A360F3" w:rsidRDefault="0065247B" w:rsidP="000E0DD0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>Les structures organisationnelles</w:t>
            </w:r>
          </w:p>
          <w:p w:rsidR="0065247B" w:rsidRPr="00FA5092" w:rsidRDefault="0065247B" w:rsidP="00A360F3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 2</w:t>
            </w:r>
            <w:r w:rsidR="003F2B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Les fonctions de l’entreprise</w:t>
            </w:r>
            <w:r w:rsidR="00A8024A"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3F2B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A8024A"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A360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A8024A"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30)</w:t>
            </w:r>
          </w:p>
          <w:p w:rsidR="0065247B" w:rsidRPr="00A360F3" w:rsidRDefault="0065247B" w:rsidP="000E0DD0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>Fonction marketing,</w:t>
            </w:r>
          </w:p>
          <w:p w:rsidR="0065247B" w:rsidRPr="00A360F3" w:rsidRDefault="0065247B" w:rsidP="000E0DD0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 xml:space="preserve">Fonction </w:t>
            </w:r>
            <w:r w:rsidR="00E225E6" w:rsidRPr="00A360F3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A360F3">
              <w:rPr>
                <w:rFonts w:asciiTheme="majorBidi" w:hAnsiTheme="majorBidi" w:cstheme="majorBidi"/>
                <w:sz w:val="24"/>
                <w:szCs w:val="24"/>
              </w:rPr>
              <w:t>roduction,</w:t>
            </w:r>
          </w:p>
          <w:p w:rsidR="00A8024A" w:rsidRPr="00A360F3" w:rsidRDefault="0065247B" w:rsidP="000E0DD0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 xml:space="preserve">Fonction </w:t>
            </w:r>
            <w:r w:rsidR="00E225E6" w:rsidRPr="00A360F3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A360F3">
              <w:rPr>
                <w:rFonts w:asciiTheme="majorBidi" w:hAnsiTheme="majorBidi" w:cstheme="majorBidi"/>
                <w:sz w:val="24"/>
                <w:szCs w:val="24"/>
              </w:rPr>
              <w:t xml:space="preserve">pprovisionnement, </w:t>
            </w:r>
          </w:p>
          <w:p w:rsidR="0065247B" w:rsidRPr="00A360F3" w:rsidRDefault="0065247B" w:rsidP="000E0DD0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 xml:space="preserve">Fonction recherche et développement, </w:t>
            </w:r>
          </w:p>
          <w:p w:rsidR="00A8024A" w:rsidRPr="00A360F3" w:rsidRDefault="0065247B" w:rsidP="000E0DD0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>Fonction comptabilité et finance,</w:t>
            </w:r>
          </w:p>
          <w:p w:rsidR="0065247B" w:rsidRPr="00A360F3" w:rsidRDefault="004C5316" w:rsidP="000E0DD0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65247B" w:rsidRPr="00A360F3">
              <w:rPr>
                <w:rFonts w:asciiTheme="majorBidi" w:hAnsiTheme="majorBidi" w:cstheme="majorBidi"/>
                <w:sz w:val="24"/>
                <w:szCs w:val="24"/>
              </w:rPr>
              <w:t>onction administration.</w:t>
            </w:r>
          </w:p>
          <w:p w:rsidR="0065247B" w:rsidRPr="00FA5092" w:rsidRDefault="0065247B" w:rsidP="00A360F3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 3</w:t>
            </w:r>
            <w:r w:rsidR="003F2B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Etude de marché </w:t>
            </w:r>
            <w:r w:rsidR="00A8024A"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3F2B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6F3B2D"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A360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  <w:r w:rsidR="00A8024A"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65247B" w:rsidRPr="00A360F3" w:rsidRDefault="0065247B" w:rsidP="000E0DD0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>Définition</w:t>
            </w:r>
          </w:p>
          <w:p w:rsidR="0065247B" w:rsidRPr="00A360F3" w:rsidRDefault="0065247B" w:rsidP="000E0DD0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 xml:space="preserve">Principaux axes de l’étude de marché </w:t>
            </w:r>
          </w:p>
          <w:p w:rsidR="0065247B" w:rsidRPr="00A360F3" w:rsidRDefault="0065247B" w:rsidP="000E0DD0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>Elaboration d’une stratégie marketing</w:t>
            </w:r>
          </w:p>
          <w:p w:rsidR="0065247B" w:rsidRPr="00FA5092" w:rsidRDefault="0065247B" w:rsidP="00A360F3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Chap. </w:t>
            </w:r>
            <w:r w:rsidR="00A8024A"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A665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="00A8024A"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L’entrepreneuriat et </w:t>
            </w:r>
            <w:r w:rsidR="00DF7C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</w:t>
            </w: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création d’entreprise </w:t>
            </w:r>
            <w:r w:rsidR="00A8024A"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A665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6F3B2D"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A360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  <w:r w:rsidR="00A8024A"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65247B" w:rsidRPr="00A360F3" w:rsidRDefault="0065247B" w:rsidP="000E0DD0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 xml:space="preserve">Définition et processus de l’entrepreneuriat, </w:t>
            </w:r>
          </w:p>
          <w:p w:rsidR="0065247B" w:rsidRPr="00A360F3" w:rsidRDefault="0065247B" w:rsidP="000E0DD0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 xml:space="preserve">les étapes de la création d’entreprise, </w:t>
            </w:r>
          </w:p>
          <w:p w:rsidR="00A8024A" w:rsidRPr="00A360F3" w:rsidRDefault="0065247B" w:rsidP="000E0DD0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 xml:space="preserve">facteurs de réussite et d’échec de projet de création d’entreprise. L’entrepreneur (typologie, caractéristiques, choix et validation d’idée de projet) </w:t>
            </w:r>
          </w:p>
          <w:p w:rsidR="00A8024A" w:rsidRPr="00A360F3" w:rsidRDefault="00A8024A" w:rsidP="000E0DD0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>Business plan (Définition - Structure type d’un business plan - les formes du business plan).</w:t>
            </w:r>
          </w:p>
          <w:p w:rsidR="00A8024A" w:rsidRPr="00A360F3" w:rsidRDefault="00A8024A" w:rsidP="000E0DD0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>Business model (Concept Canevas – modèles et exemples)</w:t>
            </w:r>
          </w:p>
          <w:p w:rsidR="004C5316" w:rsidRPr="00A360F3" w:rsidRDefault="004C5316" w:rsidP="00A360F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024A" w:rsidRPr="00FA5092" w:rsidRDefault="00A8024A" w:rsidP="00A360F3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Chap. 5</w:t>
            </w:r>
            <w:r w:rsidR="00AD2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L’entreprise sociétale (</w:t>
            </w:r>
            <w:r w:rsidR="00AD25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6F3B2D"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A360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A8024A" w:rsidRPr="00A360F3" w:rsidRDefault="00A8024A" w:rsidP="000E0DD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 xml:space="preserve">Économie verte et protection de l’environnement </w:t>
            </w:r>
          </w:p>
          <w:p w:rsidR="0065247B" w:rsidRPr="00A360F3" w:rsidRDefault="00A8024A" w:rsidP="000E0DD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A360F3">
              <w:rPr>
                <w:rFonts w:asciiTheme="majorBidi" w:hAnsiTheme="majorBidi" w:cstheme="majorBidi"/>
                <w:sz w:val="24"/>
                <w:szCs w:val="24"/>
              </w:rPr>
              <w:t>développement durable (activité, emploi et métiers liés à la croissance verte).</w:t>
            </w:r>
          </w:p>
        </w:tc>
      </w:tr>
    </w:tbl>
    <w:p w:rsidR="006E487B" w:rsidRPr="00FA5092" w:rsidRDefault="006E487B" w:rsidP="00A360F3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6E487B" w:rsidRPr="00FA5092" w:rsidTr="00063D33">
        <w:tc>
          <w:tcPr>
            <w:tcW w:w="9000" w:type="dxa"/>
          </w:tcPr>
          <w:p w:rsidR="006E487B" w:rsidRPr="00FA5092" w:rsidRDefault="005A62ED" w:rsidP="00A360F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N.B. :</w:t>
            </w:r>
            <w:r w:rsidRPr="00FA509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862F7" w:rsidRPr="00FA5092">
              <w:rPr>
                <w:rFonts w:asciiTheme="majorBidi" w:hAnsiTheme="majorBidi" w:cstheme="majorBidi"/>
                <w:sz w:val="24"/>
                <w:szCs w:val="24"/>
              </w:rPr>
              <w:t xml:space="preserve">Travaux dirigés </w:t>
            </w:r>
            <w:r w:rsidR="00885FE4" w:rsidRPr="00FA5092">
              <w:rPr>
                <w:rFonts w:asciiTheme="majorBidi" w:hAnsiTheme="majorBidi" w:cstheme="majorBidi"/>
                <w:sz w:val="24"/>
                <w:szCs w:val="24"/>
              </w:rPr>
              <w:t>et cours intégré</w:t>
            </w:r>
            <w:r w:rsidRPr="00FA5092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</w:tr>
    </w:tbl>
    <w:p w:rsidR="006E487B" w:rsidRPr="00FA5092" w:rsidRDefault="006E487B" w:rsidP="00A360F3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741B65" w:rsidRPr="00FA5092" w:rsidTr="00063D33">
        <w:tc>
          <w:tcPr>
            <w:tcW w:w="9000" w:type="dxa"/>
          </w:tcPr>
          <w:p w:rsidR="000B5A71" w:rsidRPr="00FA5092" w:rsidRDefault="00741B65" w:rsidP="00A360F3">
            <w:pPr>
              <w:spacing w:after="0"/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lang w:eastAsia="fr-FR"/>
              </w:rPr>
            </w:pPr>
            <w:r w:rsidRPr="00063D33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u w:val="single"/>
                <w:lang w:eastAsia="fr-FR"/>
              </w:rPr>
              <w:t xml:space="preserve">Références </w:t>
            </w:r>
            <w:r w:rsidR="00063D33" w:rsidRPr="00063D33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u w:val="single"/>
                <w:lang w:eastAsia="fr-FR"/>
              </w:rPr>
              <w:t>b</w:t>
            </w:r>
            <w:r w:rsidRPr="00063D33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u w:val="single"/>
                <w:lang w:eastAsia="fr-FR"/>
              </w:rPr>
              <w:t>ibliographiques</w:t>
            </w:r>
            <w:r w:rsidRPr="00FA5092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lang w:eastAsia="fr-FR"/>
              </w:rPr>
              <w:t> :</w:t>
            </w:r>
          </w:p>
          <w:p w:rsidR="00C05282" w:rsidRPr="00542E59" w:rsidRDefault="00C05282" w:rsidP="000E0DD0">
            <w:pPr>
              <w:pStyle w:val="Titre2"/>
              <w:numPr>
                <w:ilvl w:val="0"/>
                <w:numId w:val="8"/>
              </w:numPr>
              <w:spacing w:before="0"/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</w:pPr>
            <w:r w:rsidRPr="00542E59"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  <w:t xml:space="preserve">Richard Soparnot </w:t>
            </w:r>
            <w:r w:rsidR="00542B55" w:rsidRPr="00542E59"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  <w:t>(2012) Organisati</w:t>
            </w:r>
            <w:r w:rsidRPr="00542E59"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  <w:t>on et gestion de l'entreprise,</w:t>
            </w:r>
            <w:r w:rsidR="00542B55" w:rsidRPr="00542E59"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  <w:t xml:space="preserve"> </w:t>
            </w:r>
            <w:r w:rsidRPr="00542E59"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  <w:t>Edition Dunod</w:t>
            </w:r>
          </w:p>
          <w:p w:rsidR="00C05282" w:rsidRPr="00542E59" w:rsidRDefault="00C05282" w:rsidP="000E0DD0">
            <w:pPr>
              <w:pStyle w:val="Titre2"/>
              <w:numPr>
                <w:ilvl w:val="0"/>
                <w:numId w:val="8"/>
              </w:numPr>
              <w:spacing w:before="0"/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</w:pPr>
            <w:r w:rsidRPr="00542E59"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  <w:t xml:space="preserve">Cédric Chevauché, (2014), L'indispensable pour créer son entreprise, Edition  </w:t>
            </w:r>
            <w:r w:rsidR="00EB5309" w:rsidRPr="00542E59"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  <w:t xml:space="preserve">le puits fleuri </w:t>
            </w:r>
          </w:p>
          <w:p w:rsidR="005C6ACC" w:rsidRPr="00FA5092" w:rsidRDefault="00EB5309" w:rsidP="000E0DD0">
            <w:pPr>
              <w:pStyle w:val="Titre2"/>
              <w:numPr>
                <w:ilvl w:val="0"/>
                <w:numId w:val="8"/>
              </w:numPr>
              <w:spacing w:before="0"/>
              <w:rPr>
                <w:rFonts w:asciiTheme="majorBidi" w:hAnsiTheme="majorBidi"/>
                <w:sz w:val="24"/>
                <w:szCs w:val="24"/>
              </w:rPr>
            </w:pPr>
            <w:r w:rsidRPr="00542E59"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  <w:t xml:space="preserve">Jacques Igalens  (2012), La Responsabilité Sociale des Entreprises. Défis, risques et nouvelles </w:t>
            </w:r>
            <w:r w:rsidRPr="00FA5092"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  <w:t xml:space="preserve">pratiques, </w:t>
            </w:r>
            <w:r w:rsidR="00E225E6" w:rsidRPr="00FA5092"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  <w:t>Edition</w:t>
            </w:r>
            <w:r w:rsidRPr="00FA5092"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  <w:t> Eyrolles</w:t>
            </w:r>
            <w:r w:rsidRPr="00FA5092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</w:tr>
    </w:tbl>
    <w:p w:rsidR="00741B65" w:rsidRPr="00FA5092" w:rsidRDefault="00741B65" w:rsidP="00A360F3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741B65" w:rsidRPr="00FA5092" w:rsidTr="007A51DC">
        <w:tc>
          <w:tcPr>
            <w:tcW w:w="9000" w:type="dxa"/>
          </w:tcPr>
          <w:p w:rsidR="00741B65" w:rsidRPr="00FA5092" w:rsidRDefault="00741B65" w:rsidP="007A51D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F20197" w:rsidRPr="00FA509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7A51D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FA509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741B65" w:rsidRPr="00FA5092" w:rsidRDefault="00741B65" w:rsidP="007A51DC">
            <w:pPr>
              <w:spacing w:after="0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FA5092">
              <w:rPr>
                <w:rFonts w:asciiTheme="majorBidi" w:hAnsiTheme="majorBidi" w:cstheme="majorBidi"/>
                <w:sz w:val="24"/>
                <w:szCs w:val="24"/>
              </w:rPr>
              <w:t xml:space="preserve">Interrogation, Devoir </w:t>
            </w:r>
            <w:r w:rsidR="007A51DC" w:rsidRPr="00FA509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FA5092">
              <w:rPr>
                <w:rFonts w:asciiTheme="majorBidi" w:hAnsiTheme="majorBidi" w:cstheme="majorBidi"/>
                <w:sz w:val="24"/>
                <w:szCs w:val="24"/>
              </w:rPr>
              <w:t xml:space="preserve">urveillé, Examen </w:t>
            </w:r>
            <w:r w:rsidR="007A51DC" w:rsidRPr="00FA5092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FA5092">
              <w:rPr>
                <w:rFonts w:asciiTheme="majorBidi" w:hAnsiTheme="majorBidi" w:cstheme="majorBidi"/>
                <w:sz w:val="24"/>
                <w:szCs w:val="24"/>
              </w:rPr>
              <w:t>inal</w:t>
            </w:r>
          </w:p>
        </w:tc>
      </w:tr>
    </w:tbl>
    <w:p w:rsidR="00741B65" w:rsidRPr="00FA5092" w:rsidRDefault="00741B65" w:rsidP="00A360F3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741B65" w:rsidRPr="00FA5092" w:rsidSect="00246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5A" w:rsidRDefault="00BD7A5A" w:rsidP="005472E5">
      <w:pPr>
        <w:spacing w:after="0" w:line="240" w:lineRule="auto"/>
      </w:pPr>
      <w:r>
        <w:separator/>
      </w:r>
    </w:p>
  </w:endnote>
  <w:endnote w:type="continuationSeparator" w:id="0">
    <w:p w:rsidR="00BD7A5A" w:rsidRDefault="00BD7A5A" w:rsidP="0054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37" w:rsidRDefault="00CB693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2962"/>
      <w:docPartObj>
        <w:docPartGallery w:val="Page Numbers (Bottom of Page)"/>
        <w:docPartUnique/>
      </w:docPartObj>
    </w:sdtPr>
    <w:sdtContent>
      <w:p w:rsidR="00CB6937" w:rsidRDefault="009C0CD7">
        <w:pPr>
          <w:pStyle w:val="Pieddepage"/>
          <w:jc w:val="center"/>
        </w:pPr>
        <w:fldSimple w:instr=" PAGE   \* MERGEFORMAT ">
          <w:r w:rsidR="00DF7C14">
            <w:rPr>
              <w:noProof/>
            </w:rPr>
            <w:t>1</w:t>
          </w:r>
        </w:fldSimple>
      </w:p>
    </w:sdtContent>
  </w:sdt>
  <w:p w:rsidR="00CB6937" w:rsidRDefault="00CB693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37" w:rsidRDefault="00CB69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5A" w:rsidRDefault="00BD7A5A" w:rsidP="005472E5">
      <w:pPr>
        <w:spacing w:after="0" w:line="240" w:lineRule="auto"/>
      </w:pPr>
      <w:r>
        <w:separator/>
      </w:r>
    </w:p>
  </w:footnote>
  <w:footnote w:type="continuationSeparator" w:id="0">
    <w:p w:rsidR="00BD7A5A" w:rsidRDefault="00BD7A5A" w:rsidP="0054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37" w:rsidRDefault="00CB693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E5" w:rsidRPr="005472E5" w:rsidRDefault="005472E5" w:rsidP="005472E5">
    <w:pPr>
      <w:pStyle w:val="En-tte"/>
      <w:jc w:val="right"/>
      <w:rPr>
        <w:rFonts w:asciiTheme="majorBidi" w:hAnsiTheme="majorBidi" w:cstheme="majorBidi"/>
      </w:rPr>
    </w:pPr>
    <w:r w:rsidRPr="005472E5">
      <w:rPr>
        <w:rFonts w:asciiTheme="majorBidi" w:hAnsiTheme="majorBidi" w:cstheme="majorBidi"/>
      </w:rPr>
      <w:t>Economie d’entreprise et entreprenariat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37" w:rsidRDefault="00CB693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924"/>
    <w:multiLevelType w:val="hybridMultilevel"/>
    <w:tmpl w:val="904EAC42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35971"/>
    <w:multiLevelType w:val="hybridMultilevel"/>
    <w:tmpl w:val="11E6155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B5118"/>
    <w:multiLevelType w:val="hybridMultilevel"/>
    <w:tmpl w:val="8BD0244E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9439DB"/>
    <w:multiLevelType w:val="hybridMultilevel"/>
    <w:tmpl w:val="8F541D6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B5D2C"/>
    <w:multiLevelType w:val="hybridMultilevel"/>
    <w:tmpl w:val="4FAAB866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432D4C"/>
    <w:multiLevelType w:val="hybridMultilevel"/>
    <w:tmpl w:val="D056F842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C3C4B"/>
    <w:multiLevelType w:val="hybridMultilevel"/>
    <w:tmpl w:val="C5CA8704"/>
    <w:lvl w:ilvl="0" w:tplc="48F8A47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7041BB2"/>
    <w:multiLevelType w:val="hybridMultilevel"/>
    <w:tmpl w:val="5A62C14A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857"/>
    <w:rsid w:val="00036795"/>
    <w:rsid w:val="00044D26"/>
    <w:rsid w:val="00063D33"/>
    <w:rsid w:val="000B5A71"/>
    <w:rsid w:val="000E0DD0"/>
    <w:rsid w:val="001B78BE"/>
    <w:rsid w:val="002225B4"/>
    <w:rsid w:val="00246160"/>
    <w:rsid w:val="002862F7"/>
    <w:rsid w:val="002A358C"/>
    <w:rsid w:val="002A592B"/>
    <w:rsid w:val="002C1F38"/>
    <w:rsid w:val="003644A5"/>
    <w:rsid w:val="003E1467"/>
    <w:rsid w:val="003F2B2D"/>
    <w:rsid w:val="003F518D"/>
    <w:rsid w:val="004540A5"/>
    <w:rsid w:val="004A0D0E"/>
    <w:rsid w:val="004B5269"/>
    <w:rsid w:val="004C0FD0"/>
    <w:rsid w:val="004C5316"/>
    <w:rsid w:val="004D7EBF"/>
    <w:rsid w:val="004E67D6"/>
    <w:rsid w:val="004F5EA5"/>
    <w:rsid w:val="00505FEA"/>
    <w:rsid w:val="00514034"/>
    <w:rsid w:val="00542B55"/>
    <w:rsid w:val="00542E59"/>
    <w:rsid w:val="005472E5"/>
    <w:rsid w:val="005822DE"/>
    <w:rsid w:val="005A62ED"/>
    <w:rsid w:val="005C6ACC"/>
    <w:rsid w:val="00623B60"/>
    <w:rsid w:val="0065247B"/>
    <w:rsid w:val="00653FC6"/>
    <w:rsid w:val="00674143"/>
    <w:rsid w:val="00696D25"/>
    <w:rsid w:val="006E487B"/>
    <w:rsid w:val="006F3B2D"/>
    <w:rsid w:val="00725C6B"/>
    <w:rsid w:val="00727641"/>
    <w:rsid w:val="00741B65"/>
    <w:rsid w:val="007463B5"/>
    <w:rsid w:val="00754857"/>
    <w:rsid w:val="007A51DC"/>
    <w:rsid w:val="0084011C"/>
    <w:rsid w:val="00885FE4"/>
    <w:rsid w:val="008967D1"/>
    <w:rsid w:val="008C3117"/>
    <w:rsid w:val="00965CB9"/>
    <w:rsid w:val="00984379"/>
    <w:rsid w:val="009A14D7"/>
    <w:rsid w:val="009C0CD7"/>
    <w:rsid w:val="00A24259"/>
    <w:rsid w:val="00A360D9"/>
    <w:rsid w:val="00A360F3"/>
    <w:rsid w:val="00A6657C"/>
    <w:rsid w:val="00A8024A"/>
    <w:rsid w:val="00A96708"/>
    <w:rsid w:val="00AD25F7"/>
    <w:rsid w:val="00AE7743"/>
    <w:rsid w:val="00B04707"/>
    <w:rsid w:val="00B1376E"/>
    <w:rsid w:val="00B5270B"/>
    <w:rsid w:val="00BD3971"/>
    <w:rsid w:val="00BD7A5A"/>
    <w:rsid w:val="00C05282"/>
    <w:rsid w:val="00C22051"/>
    <w:rsid w:val="00C63987"/>
    <w:rsid w:val="00C85722"/>
    <w:rsid w:val="00CB6937"/>
    <w:rsid w:val="00D30F48"/>
    <w:rsid w:val="00D8741B"/>
    <w:rsid w:val="00DF0904"/>
    <w:rsid w:val="00DF70A7"/>
    <w:rsid w:val="00DF7C14"/>
    <w:rsid w:val="00E225E6"/>
    <w:rsid w:val="00E74748"/>
    <w:rsid w:val="00E9086B"/>
    <w:rsid w:val="00EA02EF"/>
    <w:rsid w:val="00EA392C"/>
    <w:rsid w:val="00EA4912"/>
    <w:rsid w:val="00EB5309"/>
    <w:rsid w:val="00F20197"/>
    <w:rsid w:val="00FA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C6"/>
  </w:style>
  <w:style w:type="paragraph" w:styleId="Titre1">
    <w:name w:val="heading 1"/>
    <w:basedOn w:val="Normal"/>
    <w:link w:val="Titre1Car"/>
    <w:uiPriority w:val="9"/>
    <w:qFormat/>
    <w:rsid w:val="00286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6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6A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62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C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6A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character" w:customStyle="1" w:styleId="contributornametrigger">
    <w:name w:val="contributornametrigger"/>
    <w:basedOn w:val="Policepardfaut"/>
    <w:rsid w:val="002862F7"/>
  </w:style>
  <w:style w:type="character" w:styleId="Lienhypertexte">
    <w:name w:val="Hyperlink"/>
    <w:basedOn w:val="Policepardfaut"/>
    <w:uiPriority w:val="99"/>
    <w:semiHidden/>
    <w:unhideWhenUsed/>
    <w:rsid w:val="002862F7"/>
    <w:rPr>
      <w:color w:val="0000FF"/>
      <w:u w:val="single"/>
    </w:rPr>
  </w:style>
  <w:style w:type="character" w:customStyle="1" w:styleId="bylinepipe">
    <w:name w:val="bylinepipe"/>
    <w:basedOn w:val="Policepardfaut"/>
    <w:rsid w:val="002862F7"/>
  </w:style>
  <w:style w:type="character" w:customStyle="1" w:styleId="swsprite">
    <w:name w:val="swsprite"/>
    <w:basedOn w:val="Policepardfaut"/>
    <w:rsid w:val="002A358C"/>
  </w:style>
  <w:style w:type="character" w:customStyle="1" w:styleId="cravgstars">
    <w:name w:val="cravgstars"/>
    <w:basedOn w:val="Policepardfaut"/>
    <w:rsid w:val="002A358C"/>
  </w:style>
  <w:style w:type="character" w:customStyle="1" w:styleId="asinreviewssummary">
    <w:name w:val="asinreviewssummary"/>
    <w:basedOn w:val="Policepardfaut"/>
    <w:rsid w:val="002A358C"/>
  </w:style>
  <w:style w:type="character" w:customStyle="1" w:styleId="histogrambutton">
    <w:name w:val="histogrambutton"/>
    <w:basedOn w:val="Policepardfaut"/>
    <w:rsid w:val="002A358C"/>
  </w:style>
  <w:style w:type="character" w:customStyle="1" w:styleId="a-size-large">
    <w:name w:val="a-size-large"/>
    <w:basedOn w:val="Policepardfaut"/>
    <w:rsid w:val="002A592B"/>
  </w:style>
  <w:style w:type="character" w:customStyle="1" w:styleId="a-size-medium">
    <w:name w:val="a-size-medium"/>
    <w:basedOn w:val="Policepardfaut"/>
    <w:rsid w:val="002A592B"/>
  </w:style>
  <w:style w:type="character" w:customStyle="1" w:styleId="author">
    <w:name w:val="author"/>
    <w:basedOn w:val="Policepardfaut"/>
    <w:rsid w:val="002A592B"/>
  </w:style>
  <w:style w:type="character" w:customStyle="1" w:styleId="a-color-secondary">
    <w:name w:val="a-color-secondary"/>
    <w:basedOn w:val="Policepardfaut"/>
    <w:rsid w:val="00725C6B"/>
  </w:style>
  <w:style w:type="character" w:customStyle="1" w:styleId="a-declarative">
    <w:name w:val="a-declarative"/>
    <w:basedOn w:val="Policepardfaut"/>
    <w:rsid w:val="005C6ACC"/>
  </w:style>
  <w:style w:type="character" w:customStyle="1" w:styleId="contribution">
    <w:name w:val="contribution"/>
    <w:basedOn w:val="Policepardfaut"/>
    <w:rsid w:val="005C6ACC"/>
  </w:style>
  <w:style w:type="character" w:customStyle="1" w:styleId="more">
    <w:name w:val="more"/>
    <w:basedOn w:val="Policepardfaut"/>
    <w:rsid w:val="005C6ACC"/>
  </w:style>
  <w:style w:type="character" w:customStyle="1" w:styleId="morecount">
    <w:name w:val="morecount"/>
    <w:basedOn w:val="Policepardfaut"/>
    <w:rsid w:val="005C6ACC"/>
  </w:style>
  <w:style w:type="character" w:customStyle="1" w:styleId="reviewcounttextlinkedhistogram">
    <w:name w:val="reviewcounttextlinkedhistogram"/>
    <w:basedOn w:val="Policepardfaut"/>
    <w:rsid w:val="005C6ACC"/>
  </w:style>
  <w:style w:type="character" w:customStyle="1" w:styleId="a-letter-space">
    <w:name w:val="a-letter-space"/>
    <w:basedOn w:val="Policepardfaut"/>
    <w:rsid w:val="005C6ACC"/>
  </w:style>
  <w:style w:type="character" w:customStyle="1" w:styleId="a-size-base">
    <w:name w:val="a-size-base"/>
    <w:basedOn w:val="Policepardfaut"/>
    <w:rsid w:val="005C6ACC"/>
  </w:style>
  <w:style w:type="character" w:customStyle="1" w:styleId="tmmshowprompt">
    <w:name w:val="tmmshowprompt"/>
    <w:basedOn w:val="Policepardfaut"/>
    <w:rsid w:val="005C6ACC"/>
  </w:style>
  <w:style w:type="character" w:customStyle="1" w:styleId="a-list-item">
    <w:name w:val="a-list-item"/>
    <w:basedOn w:val="Policepardfaut"/>
    <w:rsid w:val="005C6ACC"/>
  </w:style>
  <w:style w:type="character" w:customStyle="1" w:styleId="a-button">
    <w:name w:val="a-button"/>
    <w:basedOn w:val="Policepardfaut"/>
    <w:rsid w:val="005C6ACC"/>
  </w:style>
  <w:style w:type="character" w:customStyle="1" w:styleId="a-button-inner">
    <w:name w:val="a-button-inner"/>
    <w:basedOn w:val="Policepardfaut"/>
    <w:rsid w:val="005C6ACC"/>
  </w:style>
  <w:style w:type="character" w:customStyle="1" w:styleId="a-color-base">
    <w:name w:val="a-color-base"/>
    <w:basedOn w:val="Policepardfaut"/>
    <w:rsid w:val="005C6ACC"/>
  </w:style>
  <w:style w:type="character" w:customStyle="1" w:styleId="a-color-price">
    <w:name w:val="a-color-price"/>
    <w:basedOn w:val="Policepardfaut"/>
    <w:rsid w:val="005C6ACC"/>
  </w:style>
  <w:style w:type="character" w:customStyle="1" w:styleId="tmm-olp-links">
    <w:name w:val="tmm-olp-links"/>
    <w:basedOn w:val="Policepardfaut"/>
    <w:rsid w:val="005C6ACC"/>
  </w:style>
  <w:style w:type="character" w:customStyle="1" w:styleId="olp-used">
    <w:name w:val="olp-used"/>
    <w:basedOn w:val="Policepardfaut"/>
    <w:rsid w:val="005C6ACC"/>
  </w:style>
  <w:style w:type="character" w:customStyle="1" w:styleId="olp-from">
    <w:name w:val="olp-from"/>
    <w:basedOn w:val="Policepardfaut"/>
    <w:rsid w:val="005C6ACC"/>
  </w:style>
  <w:style w:type="character" w:customStyle="1" w:styleId="olp-new">
    <w:name w:val="olp-new"/>
    <w:basedOn w:val="Policepardfaut"/>
    <w:rsid w:val="005C6ACC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C6A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C6ACC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price">
    <w:name w:val="price"/>
    <w:basedOn w:val="Policepardfaut"/>
    <w:rsid w:val="005C6ACC"/>
  </w:style>
  <w:style w:type="character" w:customStyle="1" w:styleId="a-button-text">
    <w:name w:val="a-button-text"/>
    <w:basedOn w:val="Policepardfaut"/>
    <w:rsid w:val="005C6ACC"/>
  </w:style>
  <w:style w:type="paragraph" w:styleId="NormalWeb">
    <w:name w:val="Normal (Web)"/>
    <w:basedOn w:val="Normal"/>
    <w:uiPriority w:val="99"/>
    <w:semiHidden/>
    <w:unhideWhenUsed/>
    <w:rsid w:val="005C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6ACC"/>
    <w:rPr>
      <w:b/>
      <w:bCs/>
    </w:rPr>
  </w:style>
  <w:style w:type="character" w:customStyle="1" w:styleId="bxgy-binding-byline">
    <w:name w:val="bxgy-binding-byline"/>
    <w:basedOn w:val="Policepardfaut"/>
    <w:rsid w:val="005C6ACC"/>
  </w:style>
  <w:style w:type="character" w:customStyle="1" w:styleId="bxgy-byline-text">
    <w:name w:val="bxgy-byline-text"/>
    <w:basedOn w:val="Policepardfaut"/>
    <w:rsid w:val="005C6ACC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C6A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C6ACC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-carousel-pagination">
    <w:name w:val="a-carousel-pagination"/>
    <w:basedOn w:val="Policepardfaut"/>
    <w:rsid w:val="005C6ACC"/>
  </w:style>
  <w:style w:type="character" w:customStyle="1" w:styleId="a-carousel-page-count">
    <w:name w:val="a-carousel-page-count"/>
    <w:basedOn w:val="Policepardfaut"/>
    <w:rsid w:val="005C6ACC"/>
  </w:style>
  <w:style w:type="character" w:customStyle="1" w:styleId="a-carousel-page-current">
    <w:name w:val="a-carousel-page-current"/>
    <w:basedOn w:val="Policepardfaut"/>
    <w:rsid w:val="005C6ACC"/>
  </w:style>
  <w:style w:type="character" w:customStyle="1" w:styleId="a-carousel-page-max">
    <w:name w:val="a-carousel-page-max"/>
    <w:basedOn w:val="Policepardfaut"/>
    <w:rsid w:val="005C6ACC"/>
  </w:style>
  <w:style w:type="character" w:customStyle="1" w:styleId="a-size-small">
    <w:name w:val="a-size-small"/>
    <w:basedOn w:val="Policepardfaut"/>
    <w:rsid w:val="005C6ACC"/>
  </w:style>
  <w:style w:type="character" w:customStyle="1" w:styleId="a-icon-alt">
    <w:name w:val="a-icon-alt"/>
    <w:basedOn w:val="Policepardfaut"/>
    <w:rsid w:val="005C6ACC"/>
  </w:style>
  <w:style w:type="character" w:customStyle="1" w:styleId="kcpappbaseheader">
    <w:name w:val="kcpappbaseheader"/>
    <w:basedOn w:val="Policepardfaut"/>
    <w:rsid w:val="005C6ACC"/>
  </w:style>
  <w:style w:type="character" w:customStyle="1" w:styleId="cboxtl">
    <w:name w:val="cboxtl"/>
    <w:basedOn w:val="Policepardfaut"/>
    <w:rsid w:val="005C6ACC"/>
  </w:style>
  <w:style w:type="character" w:customStyle="1" w:styleId="cboxtr">
    <w:name w:val="cboxtr"/>
    <w:basedOn w:val="Policepardfaut"/>
    <w:rsid w:val="005C6ACC"/>
  </w:style>
  <w:style w:type="character" w:customStyle="1" w:styleId="cboxbl">
    <w:name w:val="cboxbl"/>
    <w:basedOn w:val="Policepardfaut"/>
    <w:rsid w:val="005C6ACC"/>
  </w:style>
  <w:style w:type="character" w:customStyle="1" w:styleId="cboxbr">
    <w:name w:val="cboxbr"/>
    <w:basedOn w:val="Policepardfaut"/>
    <w:rsid w:val="005C6ACC"/>
  </w:style>
  <w:style w:type="character" w:customStyle="1" w:styleId="kcpappbasebox">
    <w:name w:val="kcpappbasebox_"/>
    <w:basedOn w:val="Policepardfaut"/>
    <w:rsid w:val="005C6ACC"/>
  </w:style>
  <w:style w:type="character" w:customStyle="1" w:styleId="kcpappspopover">
    <w:name w:val="kcpappspopover"/>
    <w:basedOn w:val="Policepardfaut"/>
    <w:rsid w:val="005C6ACC"/>
  </w:style>
  <w:style w:type="character" w:customStyle="1" w:styleId="zghrsrrank">
    <w:name w:val="zg_hrsr_rank"/>
    <w:basedOn w:val="Policepardfaut"/>
    <w:rsid w:val="005C6ACC"/>
  </w:style>
  <w:style w:type="character" w:customStyle="1" w:styleId="zghrsrladder">
    <w:name w:val="zg_hrsr_ladder"/>
    <w:basedOn w:val="Policepardfaut"/>
    <w:rsid w:val="005C6ACC"/>
  </w:style>
  <w:style w:type="character" w:customStyle="1" w:styleId="auisponsoredlinksmall">
    <w:name w:val="aui_sponsoredlinksmall"/>
    <w:basedOn w:val="Policepardfaut"/>
    <w:rsid w:val="005C6ACC"/>
  </w:style>
  <w:style w:type="character" w:customStyle="1" w:styleId="priceinfo">
    <w:name w:val="priceinfo"/>
    <w:basedOn w:val="Policepardfaut"/>
    <w:rsid w:val="005C6ACC"/>
  </w:style>
  <w:style w:type="character" w:customStyle="1" w:styleId="cpasintitle">
    <w:name w:val="cpasintitle"/>
    <w:basedOn w:val="Policepardfaut"/>
    <w:rsid w:val="005C6ACC"/>
  </w:style>
  <w:style w:type="character" w:customStyle="1" w:styleId="vtp-binding-byline">
    <w:name w:val="vtp-binding-byline"/>
    <w:basedOn w:val="Policepardfaut"/>
    <w:rsid w:val="005C6ACC"/>
  </w:style>
  <w:style w:type="character" w:customStyle="1" w:styleId="vtp-byline-text">
    <w:name w:val="vtp-byline-text"/>
    <w:basedOn w:val="Policepardfaut"/>
    <w:rsid w:val="005C6ACC"/>
  </w:style>
  <w:style w:type="character" w:customStyle="1" w:styleId="rating-stars">
    <w:name w:val="rating-stars"/>
    <w:basedOn w:val="Policepardfaut"/>
    <w:rsid w:val="005C6ACC"/>
  </w:style>
  <w:style w:type="character" w:customStyle="1" w:styleId="caretnext">
    <w:name w:val="caretnext"/>
    <w:basedOn w:val="Policepardfaut"/>
    <w:rsid w:val="005C6ACC"/>
  </w:style>
  <w:style w:type="character" w:customStyle="1" w:styleId="a-size-normal">
    <w:name w:val="a-size-normal"/>
    <w:basedOn w:val="Policepardfaut"/>
    <w:rsid w:val="005C6ACC"/>
  </w:style>
  <w:style w:type="character" w:customStyle="1" w:styleId="a-size-mini">
    <w:name w:val="a-size-mini"/>
    <w:basedOn w:val="Policepardfaut"/>
    <w:rsid w:val="005C6ACC"/>
  </w:style>
  <w:style w:type="character" w:customStyle="1" w:styleId="votingstripe">
    <w:name w:val="votingstripe"/>
    <w:basedOn w:val="Policepardfaut"/>
    <w:rsid w:val="005C6ACC"/>
  </w:style>
  <w:style w:type="character" w:customStyle="1" w:styleId="cr-vote-buttons">
    <w:name w:val="cr-vote-buttons"/>
    <w:basedOn w:val="Policepardfaut"/>
    <w:rsid w:val="005C6ACC"/>
  </w:style>
  <w:style w:type="character" w:customStyle="1" w:styleId="a-checkbox-label">
    <w:name w:val="a-checkbox-label"/>
    <w:basedOn w:val="Policepardfaut"/>
    <w:rsid w:val="005C6ACC"/>
  </w:style>
  <w:style w:type="character" w:customStyle="1" w:styleId="navacarat">
    <w:name w:val="nav_a_carat"/>
    <w:basedOn w:val="Policepardfaut"/>
    <w:rsid w:val="005C6ACC"/>
  </w:style>
  <w:style w:type="character" w:customStyle="1" w:styleId="navfooterdesctext">
    <w:name w:val="navfooterdesctext"/>
    <w:basedOn w:val="Policepardfaut"/>
    <w:rsid w:val="005C6ACC"/>
  </w:style>
  <w:style w:type="character" w:customStyle="1" w:styleId="a-popover-start">
    <w:name w:val="a-popover-start"/>
    <w:basedOn w:val="Policepardfaut"/>
    <w:rsid w:val="005C6ACC"/>
  </w:style>
  <w:style w:type="paragraph" w:styleId="Textedebulles">
    <w:name w:val="Balloon Text"/>
    <w:basedOn w:val="Normal"/>
    <w:link w:val="TextedebullesCar"/>
    <w:uiPriority w:val="99"/>
    <w:semiHidden/>
    <w:unhideWhenUsed/>
    <w:rsid w:val="005C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AC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4A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D0E"/>
  </w:style>
  <w:style w:type="paragraph" w:styleId="En-tte">
    <w:name w:val="header"/>
    <w:basedOn w:val="Normal"/>
    <w:link w:val="En-tteCar"/>
    <w:uiPriority w:val="99"/>
    <w:semiHidden/>
    <w:unhideWhenUsed/>
    <w:rsid w:val="0054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7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9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6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2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0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5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8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6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50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77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4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4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74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6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2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2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70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05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20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9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71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12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54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7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04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43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15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61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2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4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03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24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3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1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2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2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3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8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4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1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3055">
                          <w:marLeft w:val="0"/>
                          <w:marRight w:val="0"/>
                          <w:marTop w:val="1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7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2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0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4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0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75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69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1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2139">
                                                  <w:marLeft w:val="-306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88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4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3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1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0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4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261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03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71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1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18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6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nevas%20Programme%20economie%20g&#233;n&#233;rale%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Canevas Programme economie générale .dotx</Template>
  <TotalTime>12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FOREVER</dc:creator>
  <cp:lastModifiedBy>ncis13</cp:lastModifiedBy>
  <cp:revision>22</cp:revision>
  <dcterms:created xsi:type="dcterms:W3CDTF">2015-03-20T18:36:00Z</dcterms:created>
  <dcterms:modified xsi:type="dcterms:W3CDTF">2015-04-27T14:56:00Z</dcterms:modified>
</cp:coreProperties>
</file>