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00"/>
        <w:gridCol w:w="3960"/>
        <w:gridCol w:w="1080"/>
        <w:gridCol w:w="1260"/>
      </w:tblGrid>
      <w:tr w:rsidR="00980EF3" w:rsidRPr="004A5E5C" w:rsidTr="004A5E5C">
        <w:tc>
          <w:tcPr>
            <w:tcW w:w="270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980EF3" w:rsidRPr="004A5E5C" w:rsidTr="004A5E5C">
        <w:tc>
          <w:tcPr>
            <w:tcW w:w="270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UEM22</w:t>
            </w:r>
          </w:p>
        </w:tc>
        <w:tc>
          <w:tcPr>
            <w:tcW w:w="396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Informatique</w:t>
            </w:r>
            <w:r w:rsidR="00C2771F"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</w:tc>
        <w:tc>
          <w:tcPr>
            <w:tcW w:w="1080" w:type="dxa"/>
            <w:vAlign w:val="center"/>
          </w:tcPr>
          <w:p w:rsidR="00980EF3" w:rsidRPr="004A5E5C" w:rsidRDefault="00C2771F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INF4</w:t>
            </w:r>
          </w:p>
        </w:tc>
        <w:tc>
          <w:tcPr>
            <w:tcW w:w="126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980EF3" w:rsidRPr="004A5E5C" w:rsidRDefault="00980EF3" w:rsidP="00EF640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980EF3" w:rsidRPr="004A5E5C" w:rsidTr="004A5E5C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58694B" w:rsidRPr="004A5E5C" w:rsidTr="004A5E5C">
        <w:tc>
          <w:tcPr>
            <w:tcW w:w="1208" w:type="dxa"/>
            <w:vAlign w:val="center"/>
          </w:tcPr>
          <w:p w:rsidR="0058694B" w:rsidRPr="004A5E5C" w:rsidRDefault="0058694B" w:rsidP="00EF640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58694B" w:rsidRPr="004A5E5C" w:rsidRDefault="0058694B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2632" w:type="dxa"/>
            <w:gridSpan w:val="2"/>
            <w:vAlign w:val="center"/>
          </w:tcPr>
          <w:p w:rsidR="0058694B" w:rsidRPr="004A5E5C" w:rsidRDefault="0058694B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58694B" w:rsidRPr="004A5E5C" w:rsidRDefault="0058694B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58694B" w:rsidRPr="004A5E5C" w:rsidRDefault="0058694B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58694B" w:rsidRPr="004A5E5C" w:rsidRDefault="0058694B" w:rsidP="00EF640E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980EF3" w:rsidRPr="004A5E5C" w:rsidRDefault="00980EF3" w:rsidP="00EF640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980EF3" w:rsidRPr="004A5E5C" w:rsidTr="004A5E5C">
        <w:trPr>
          <w:trHeight w:val="397"/>
        </w:trPr>
        <w:tc>
          <w:tcPr>
            <w:tcW w:w="9000" w:type="dxa"/>
            <w:vAlign w:val="center"/>
          </w:tcPr>
          <w:p w:rsidR="00980EF3" w:rsidRPr="004A5E5C" w:rsidRDefault="00980EF3" w:rsidP="004A5E5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867E65" w:rsidRPr="004A5E5C" w:rsidRDefault="00867E65" w:rsidP="00EF640E">
            <w:pPr>
              <w:pStyle w:val="Paragraphedeliste"/>
              <w:spacing w:line="276" w:lineRule="auto"/>
              <w:ind w:left="574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Informatique 1, Informatique 2, Informatique 3</w:t>
            </w:r>
          </w:p>
        </w:tc>
      </w:tr>
    </w:tbl>
    <w:p w:rsidR="00980EF3" w:rsidRPr="004A5E5C" w:rsidRDefault="00980EF3" w:rsidP="007178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980EF3" w:rsidRPr="004A5E5C" w:rsidTr="004A5E5C">
        <w:trPr>
          <w:trHeight w:val="690"/>
        </w:trPr>
        <w:tc>
          <w:tcPr>
            <w:tcW w:w="9000" w:type="dxa"/>
            <w:vAlign w:val="center"/>
          </w:tcPr>
          <w:p w:rsidR="00980EF3" w:rsidRPr="004A5E5C" w:rsidRDefault="00980EF3" w:rsidP="00EF640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Installer, configurer et d’interagir avec un système de gestion de base de données relationnelle.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Apprendre et appliquer le langage de requête (SQL) pour la définition et la manipulation base de données.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Utiliser une technique de modélisation de base de données pour une seule classe d’entité.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Apprendre et mettre en œuvre les principes et les concepts d’intégrité de l’information, la sécurité et la confidentialité.</w:t>
            </w:r>
          </w:p>
        </w:tc>
      </w:tr>
    </w:tbl>
    <w:p w:rsidR="00980EF3" w:rsidRPr="004A5E5C" w:rsidRDefault="00980EF3" w:rsidP="007178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980EF3" w:rsidRPr="004A5E5C" w:rsidTr="004A5E5C">
        <w:tc>
          <w:tcPr>
            <w:tcW w:w="9000" w:type="dxa"/>
          </w:tcPr>
          <w:p w:rsidR="00980EF3" w:rsidRDefault="00980EF3" w:rsidP="002F06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 </w:t>
            </w: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4A5E5C" w:rsidRPr="004A5E5C" w:rsidRDefault="004A5E5C" w:rsidP="002F06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80EF3" w:rsidRPr="004A5E5C" w:rsidRDefault="00980EF3" w:rsidP="004A5E5C">
            <w:pPr>
              <w:spacing w:line="360" w:lineRule="auto"/>
              <w:ind w:left="3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1 :  </w:t>
            </w:r>
            <w:r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>Les modélisations conceptuelle et logique.</w:t>
            </w:r>
            <w:r w:rsidR="002F069A"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03h00, TD : 03h00)</w:t>
            </w:r>
          </w:p>
          <w:p w:rsidR="00980EF3" w:rsidRPr="004A5E5C" w:rsidRDefault="00980EF3" w:rsidP="004A5E5C">
            <w:pPr>
              <w:autoSpaceDE w:val="0"/>
              <w:autoSpaceDN w:val="0"/>
              <w:adjustRightInd w:val="0"/>
              <w:spacing w:line="360" w:lineRule="auto"/>
              <w:ind w:left="39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Chap. 2 : </w:t>
            </w:r>
            <w:r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L’algèbre relationnelle. </w:t>
            </w:r>
            <w:r w:rsidR="002F069A"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>(Cours : 03h00, TD : 03h00)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Opérateurs usuels sur les ensembles dans un contexte d’une base de données.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Opérateurs spécifiques : projection, sélection, renommage, jointure, produit cartésien.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Fonctions d’agrégation.</w:t>
            </w:r>
          </w:p>
          <w:p w:rsidR="00980EF3" w:rsidRPr="004A5E5C" w:rsidRDefault="00980EF3" w:rsidP="004A5E5C">
            <w:pPr>
              <w:autoSpaceDE w:val="0"/>
              <w:autoSpaceDN w:val="0"/>
              <w:adjustRightInd w:val="0"/>
              <w:spacing w:line="360" w:lineRule="auto"/>
              <w:ind w:left="39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3 :</w:t>
            </w:r>
            <w:r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Les bases de données relationnelles.</w:t>
            </w:r>
            <w:r w:rsidR="002F069A"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07h30, TD : 07h30)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Les bases de données : Vocabulaire des bases de données (relation, attribut, domaine, schéma de relations et la notion de clé).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Clé primaire.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Opérateurs complexes de l’algèbre relationnelle.</w:t>
            </w:r>
          </w:p>
          <w:p w:rsidR="00980EF3" w:rsidRPr="004A5E5C" w:rsidRDefault="00980EF3" w:rsidP="004A5E5C">
            <w:pPr>
              <w:autoSpaceDE w:val="0"/>
              <w:autoSpaceDN w:val="0"/>
              <w:adjustRightInd w:val="0"/>
              <w:spacing w:line="360" w:lineRule="auto"/>
              <w:ind w:left="39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4 :</w:t>
            </w:r>
            <w:r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>Le langage SQL.</w:t>
            </w:r>
            <w:r w:rsidR="002F069A"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09h00)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Langage de définition : la mise en place des requêtes de création et modification des tables.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Langage de manipulation : la mise en place des requêtes de manipulation de données sous SQL.</w:t>
            </w:r>
          </w:p>
        </w:tc>
      </w:tr>
    </w:tbl>
    <w:p w:rsidR="00980EF3" w:rsidRDefault="00980EF3" w:rsidP="007178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5E5C" w:rsidRPr="004A5E5C" w:rsidRDefault="004A5E5C" w:rsidP="007178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980EF3" w:rsidRPr="004A5E5C" w:rsidTr="004A5E5C">
        <w:tc>
          <w:tcPr>
            <w:tcW w:w="9000" w:type="dxa"/>
          </w:tcPr>
          <w:p w:rsidR="00980EF3" w:rsidRPr="004A5E5C" w:rsidRDefault="00980EF3" w:rsidP="002F069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</w:t>
            </w: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2F069A" w:rsidRPr="004A5E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A5E5C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2F069A"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>09h00)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>TP 1 :</w:t>
            </w:r>
            <w:r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 La mise en place des requêtes de création et modification des tables.</w:t>
            </w:r>
          </w:p>
          <w:p w:rsidR="00980EF3" w:rsidRPr="004A5E5C" w:rsidRDefault="00980EF3" w:rsidP="004A5E5C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b/>
                <w:sz w:val="24"/>
                <w:szCs w:val="24"/>
              </w:rPr>
              <w:t>TP 2 :</w:t>
            </w:r>
            <w:r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 la mise en place des requêtes de manipulation de données sous SQL. </w:t>
            </w:r>
          </w:p>
        </w:tc>
      </w:tr>
    </w:tbl>
    <w:p w:rsidR="00396943" w:rsidRPr="004A5E5C" w:rsidRDefault="00396943" w:rsidP="007178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980EF3" w:rsidRPr="004A5E5C" w:rsidTr="00533C80">
        <w:tc>
          <w:tcPr>
            <w:tcW w:w="9000" w:type="dxa"/>
          </w:tcPr>
          <w:p w:rsidR="00980EF3" w:rsidRDefault="00980EF3" w:rsidP="00EF640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F6597D"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 </w:t>
            </w: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533C80" w:rsidRPr="004A5E5C" w:rsidRDefault="00533C80" w:rsidP="00EF640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Clouse, M. (2008). Algèbre relationnelle : guide pratique de conception d’une base de données relationnelle normalisée. Ressources informatiques. Editions ENI.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Meier, A. and Nguyen, D. (2005). </w:t>
            </w:r>
            <w:r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Introduction pratique aux bases de données relationnelles. </w:t>
            </w:r>
            <w:r w:rsidRPr="004A5E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Collection IRIS. Springer.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Brouard, F., Bruchez, R., and Soutou, C. (2010). </w:t>
            </w:r>
            <w:r w:rsidRPr="004A5E5C">
              <w:rPr>
                <w:rFonts w:asciiTheme="majorBidi" w:hAnsiTheme="majorBidi" w:cstheme="majorBidi"/>
                <w:sz w:val="24"/>
                <w:szCs w:val="24"/>
              </w:rPr>
              <w:t>SQL. Synthex. Informatique. Pearson Education.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[Soutou, 2011] Soutou, C. (2011). Programmer avec MySQL : SQL - transactions -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PHP - Java - optimisations. Collection noire. Eyrolles.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Larrousse, N. and Innocenti, E. (2006). </w:t>
            </w:r>
            <w:r w:rsidRPr="004A5E5C">
              <w:rPr>
                <w:rFonts w:asciiTheme="majorBidi" w:hAnsiTheme="majorBidi" w:cstheme="majorBidi"/>
                <w:sz w:val="24"/>
                <w:szCs w:val="24"/>
              </w:rPr>
              <w:t>Création de bases de données. Synthex, synthèse de cours et exercices corrigés. Pearson France.</w:t>
            </w:r>
          </w:p>
          <w:p w:rsidR="00980EF3" w:rsidRPr="004A5E5C" w:rsidRDefault="00980EF3" w:rsidP="00EF640E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5E5C">
              <w:rPr>
                <w:rFonts w:asciiTheme="majorBidi" w:hAnsiTheme="majorBidi" w:cstheme="majorBidi"/>
                <w:sz w:val="24"/>
                <w:szCs w:val="24"/>
              </w:rPr>
              <w:t>Date, C. (2004). Introduction aux bases de données. Vuibert.</w:t>
            </w:r>
          </w:p>
        </w:tc>
      </w:tr>
    </w:tbl>
    <w:p w:rsidR="00980EF3" w:rsidRPr="004A5E5C" w:rsidRDefault="00980EF3" w:rsidP="00EF640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980EF3" w:rsidRPr="004A5E5C" w:rsidTr="00533C80">
        <w:tc>
          <w:tcPr>
            <w:tcW w:w="9000" w:type="dxa"/>
          </w:tcPr>
          <w:p w:rsidR="00980EF3" w:rsidRPr="004A5E5C" w:rsidRDefault="00980EF3" w:rsidP="00EF640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810052"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810052"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4A5E5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980EF3" w:rsidRPr="004A5E5C" w:rsidRDefault="00533C80" w:rsidP="00533C80">
            <w:pPr>
              <w:spacing w:line="276" w:lineRule="auto"/>
              <w:ind w:left="5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Interrogation</w:t>
            </w:r>
            <w:r w:rsidR="00980EF3"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, Devoir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80EF3"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urveillé, Travaux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980EF3" w:rsidRPr="004A5E5C">
              <w:rPr>
                <w:rFonts w:asciiTheme="majorBidi" w:hAnsiTheme="majorBidi" w:cstheme="majorBidi"/>
                <w:sz w:val="24"/>
                <w:szCs w:val="24"/>
              </w:rPr>
              <w:t xml:space="preserve">ratiques, Examen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980EF3" w:rsidRPr="004A5E5C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085FD6" w:rsidRPr="004A5E5C" w:rsidRDefault="00085FD6" w:rsidP="00EF640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085FD6" w:rsidRPr="004A5E5C" w:rsidSect="00396943">
      <w:headerReference w:type="default" r:id="rId7"/>
      <w:footerReference w:type="default" r:id="rId8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98" w:rsidRPr="004A5E5C" w:rsidRDefault="00CA4A98" w:rsidP="004A5E5C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1">
    <w:p w:rsidR="00CA4A98" w:rsidRPr="004A5E5C" w:rsidRDefault="00CA4A98" w:rsidP="004A5E5C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7032"/>
      <w:docPartObj>
        <w:docPartGallery w:val="Page Numbers (Bottom of Page)"/>
        <w:docPartUnique/>
      </w:docPartObj>
    </w:sdtPr>
    <w:sdtContent>
      <w:p w:rsidR="004A5E5C" w:rsidRDefault="004A5E5C">
        <w:pPr>
          <w:pStyle w:val="Pieddepage"/>
          <w:jc w:val="center"/>
        </w:pPr>
        <w:fldSimple w:instr=" PAGE   \* MERGEFORMAT ">
          <w:r w:rsidR="00D612E0">
            <w:rPr>
              <w:noProof/>
            </w:rPr>
            <w:t>2</w:t>
          </w:r>
        </w:fldSimple>
      </w:p>
    </w:sdtContent>
  </w:sdt>
  <w:p w:rsidR="004A5E5C" w:rsidRDefault="004A5E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98" w:rsidRPr="004A5E5C" w:rsidRDefault="00CA4A98" w:rsidP="004A5E5C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A4A98" w:rsidRPr="004A5E5C" w:rsidRDefault="00CA4A98" w:rsidP="004A5E5C">
      <w:pPr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5C" w:rsidRPr="004A5E5C" w:rsidRDefault="004A5E5C" w:rsidP="004A5E5C">
    <w:pPr>
      <w:pStyle w:val="En-tte"/>
      <w:jc w:val="right"/>
      <w:rPr>
        <w:rFonts w:asciiTheme="majorBidi" w:hAnsiTheme="majorBidi" w:cstheme="majorBidi"/>
      </w:rPr>
    </w:pPr>
    <w:r w:rsidRPr="004A5E5C">
      <w:rPr>
        <w:rFonts w:asciiTheme="majorBidi" w:hAnsiTheme="majorBidi" w:cstheme="majorBidi"/>
      </w:rPr>
      <w:t>Informatique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06BE11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24A1"/>
    <w:multiLevelType w:val="hybridMultilevel"/>
    <w:tmpl w:val="D250E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AFA"/>
    <w:multiLevelType w:val="hybridMultilevel"/>
    <w:tmpl w:val="A3C8A47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2719A2"/>
    <w:multiLevelType w:val="hybridMultilevel"/>
    <w:tmpl w:val="475E32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D4994"/>
    <w:multiLevelType w:val="hybridMultilevel"/>
    <w:tmpl w:val="D90AF7D2"/>
    <w:lvl w:ilvl="0" w:tplc="A5F2B5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BB6CA4"/>
    <w:multiLevelType w:val="hybridMultilevel"/>
    <w:tmpl w:val="4F12C46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95C0A"/>
    <w:multiLevelType w:val="hybridMultilevel"/>
    <w:tmpl w:val="66621E26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32E664D8"/>
    <w:multiLevelType w:val="hybridMultilevel"/>
    <w:tmpl w:val="1D8ABFA6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382C296A"/>
    <w:multiLevelType w:val="hybridMultilevel"/>
    <w:tmpl w:val="13700ED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74794"/>
    <w:multiLevelType w:val="hybridMultilevel"/>
    <w:tmpl w:val="76D4148E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2773A"/>
    <w:multiLevelType w:val="hybridMultilevel"/>
    <w:tmpl w:val="9E62BF0A"/>
    <w:lvl w:ilvl="0" w:tplc="040C000F">
      <w:start w:val="1"/>
      <w:numFmt w:val="decimal"/>
      <w:lvlText w:val="%1."/>
      <w:lvlJc w:val="left"/>
      <w:pPr>
        <w:ind w:left="1114" w:hanging="360"/>
      </w:p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48396E1F"/>
    <w:multiLevelType w:val="hybridMultilevel"/>
    <w:tmpl w:val="D2187592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B4114"/>
    <w:multiLevelType w:val="hybridMultilevel"/>
    <w:tmpl w:val="97A28F8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624869"/>
    <w:multiLevelType w:val="hybridMultilevel"/>
    <w:tmpl w:val="65CE1134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0063D"/>
    <w:multiLevelType w:val="hybridMultilevel"/>
    <w:tmpl w:val="FA80C488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F4D17"/>
    <w:multiLevelType w:val="hybridMultilevel"/>
    <w:tmpl w:val="777AF018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52CFF"/>
    <w:multiLevelType w:val="hybridMultilevel"/>
    <w:tmpl w:val="EDAEB1E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3D77974"/>
    <w:multiLevelType w:val="hybridMultilevel"/>
    <w:tmpl w:val="361C604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365D0"/>
    <w:multiLevelType w:val="hybridMultilevel"/>
    <w:tmpl w:val="5C127F1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17"/>
  </w:num>
  <w:num w:numId="14">
    <w:abstractNumId w:val="12"/>
  </w:num>
  <w:num w:numId="15">
    <w:abstractNumId w:val="18"/>
  </w:num>
  <w:num w:numId="16">
    <w:abstractNumId w:val="16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EF3"/>
    <w:rsid w:val="00085FD6"/>
    <w:rsid w:val="002F069A"/>
    <w:rsid w:val="00396943"/>
    <w:rsid w:val="003A6B6D"/>
    <w:rsid w:val="004A5E5C"/>
    <w:rsid w:val="00533C80"/>
    <w:rsid w:val="0058694B"/>
    <w:rsid w:val="006F4DC0"/>
    <w:rsid w:val="00702E98"/>
    <w:rsid w:val="007178C5"/>
    <w:rsid w:val="007A31D9"/>
    <w:rsid w:val="007A565F"/>
    <w:rsid w:val="00810052"/>
    <w:rsid w:val="00867E65"/>
    <w:rsid w:val="008C5290"/>
    <w:rsid w:val="008E55ED"/>
    <w:rsid w:val="009602A2"/>
    <w:rsid w:val="00980EF3"/>
    <w:rsid w:val="00A04618"/>
    <w:rsid w:val="00C158F3"/>
    <w:rsid w:val="00C2771F"/>
    <w:rsid w:val="00C4762A"/>
    <w:rsid w:val="00CA4A98"/>
    <w:rsid w:val="00CB4D22"/>
    <w:rsid w:val="00D24FFC"/>
    <w:rsid w:val="00D612E0"/>
    <w:rsid w:val="00EC2AD6"/>
    <w:rsid w:val="00EF640E"/>
    <w:rsid w:val="00F6597D"/>
    <w:rsid w:val="00FA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0EF3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A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5E5C"/>
  </w:style>
  <w:style w:type="paragraph" w:styleId="Pieddepage">
    <w:name w:val="footer"/>
    <w:basedOn w:val="Normal"/>
    <w:link w:val="PieddepageCar"/>
    <w:uiPriority w:val="99"/>
    <w:unhideWhenUsed/>
    <w:rsid w:val="004A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DAP_EPSTO</cp:lastModifiedBy>
  <cp:revision>23</cp:revision>
  <dcterms:created xsi:type="dcterms:W3CDTF">2015-03-30T11:40:00Z</dcterms:created>
  <dcterms:modified xsi:type="dcterms:W3CDTF">2015-04-16T12:33:00Z</dcterms:modified>
</cp:coreProperties>
</file>