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08" w:type="dxa"/>
        <w:tblLook w:val="04A0"/>
      </w:tblPr>
      <w:tblGrid>
        <w:gridCol w:w="2700"/>
        <w:gridCol w:w="3960"/>
        <w:gridCol w:w="1080"/>
        <w:gridCol w:w="1260"/>
      </w:tblGrid>
      <w:tr w:rsidR="006E487B" w:rsidRPr="009D7D74" w:rsidTr="009D7D74">
        <w:tc>
          <w:tcPr>
            <w:tcW w:w="2700" w:type="dxa"/>
          </w:tcPr>
          <w:p w:rsidR="006E487B" w:rsidRPr="009D7D74" w:rsidRDefault="006E487B" w:rsidP="00741B65">
            <w:pPr>
              <w:jc w:val="center"/>
              <w:rPr>
                <w:rFonts w:asciiTheme="majorBidi" w:hAnsiTheme="majorBidi" w:cstheme="majorBidi"/>
                <w:b/>
                <w:bCs/>
                <w:sz w:val="24"/>
                <w:szCs w:val="24"/>
              </w:rPr>
            </w:pPr>
            <w:r w:rsidRPr="009D7D74">
              <w:rPr>
                <w:rFonts w:asciiTheme="majorBidi" w:hAnsiTheme="majorBidi" w:cstheme="majorBidi"/>
                <w:b/>
                <w:bCs/>
                <w:sz w:val="24"/>
                <w:szCs w:val="24"/>
              </w:rPr>
              <w:t>Unité d’Enseignement</w:t>
            </w:r>
          </w:p>
        </w:tc>
        <w:tc>
          <w:tcPr>
            <w:tcW w:w="3960" w:type="dxa"/>
          </w:tcPr>
          <w:p w:rsidR="006E487B" w:rsidRPr="009D7D74" w:rsidRDefault="006E487B" w:rsidP="00741B65">
            <w:pPr>
              <w:jc w:val="center"/>
              <w:rPr>
                <w:rFonts w:asciiTheme="majorBidi" w:hAnsiTheme="majorBidi" w:cstheme="majorBidi"/>
                <w:b/>
                <w:bCs/>
                <w:sz w:val="24"/>
                <w:szCs w:val="24"/>
              </w:rPr>
            </w:pPr>
            <w:r w:rsidRPr="009D7D74">
              <w:rPr>
                <w:rFonts w:asciiTheme="majorBidi" w:hAnsiTheme="majorBidi" w:cstheme="majorBidi"/>
                <w:b/>
                <w:bCs/>
                <w:sz w:val="24"/>
                <w:szCs w:val="24"/>
              </w:rPr>
              <w:t>Intitulé de la Matière</w:t>
            </w:r>
          </w:p>
        </w:tc>
        <w:tc>
          <w:tcPr>
            <w:tcW w:w="1080" w:type="dxa"/>
          </w:tcPr>
          <w:p w:rsidR="006E487B" w:rsidRPr="009D7D74" w:rsidRDefault="006E487B" w:rsidP="00741B65">
            <w:pPr>
              <w:jc w:val="center"/>
              <w:rPr>
                <w:rFonts w:asciiTheme="majorBidi" w:hAnsiTheme="majorBidi" w:cstheme="majorBidi"/>
                <w:b/>
                <w:bCs/>
                <w:sz w:val="24"/>
                <w:szCs w:val="24"/>
              </w:rPr>
            </w:pPr>
            <w:r w:rsidRPr="009D7D74">
              <w:rPr>
                <w:rFonts w:asciiTheme="majorBidi" w:hAnsiTheme="majorBidi" w:cstheme="majorBidi"/>
                <w:b/>
                <w:bCs/>
                <w:sz w:val="24"/>
                <w:szCs w:val="24"/>
              </w:rPr>
              <w:t>Code</w:t>
            </w:r>
          </w:p>
        </w:tc>
        <w:tc>
          <w:tcPr>
            <w:tcW w:w="1260" w:type="dxa"/>
          </w:tcPr>
          <w:p w:rsidR="006E487B" w:rsidRPr="009D7D74" w:rsidRDefault="006E487B" w:rsidP="00741B65">
            <w:pPr>
              <w:jc w:val="center"/>
              <w:rPr>
                <w:rFonts w:asciiTheme="majorBidi" w:hAnsiTheme="majorBidi" w:cstheme="majorBidi"/>
                <w:b/>
                <w:bCs/>
                <w:sz w:val="24"/>
                <w:szCs w:val="24"/>
              </w:rPr>
            </w:pPr>
            <w:r w:rsidRPr="009D7D74">
              <w:rPr>
                <w:rFonts w:asciiTheme="majorBidi" w:hAnsiTheme="majorBidi" w:cstheme="majorBidi"/>
                <w:b/>
                <w:bCs/>
                <w:sz w:val="24"/>
                <w:szCs w:val="24"/>
              </w:rPr>
              <w:t>Semestre</w:t>
            </w:r>
          </w:p>
        </w:tc>
      </w:tr>
      <w:tr w:rsidR="006E487B" w:rsidRPr="009D7D74" w:rsidTr="009D7D74">
        <w:tc>
          <w:tcPr>
            <w:tcW w:w="2700" w:type="dxa"/>
            <w:vAlign w:val="center"/>
          </w:tcPr>
          <w:p w:rsidR="006E487B" w:rsidRPr="009D7D74" w:rsidRDefault="00903D46" w:rsidP="00D66210">
            <w:pPr>
              <w:jc w:val="center"/>
              <w:rPr>
                <w:rFonts w:asciiTheme="majorBidi" w:hAnsiTheme="majorBidi" w:cstheme="majorBidi"/>
                <w:sz w:val="24"/>
                <w:szCs w:val="24"/>
              </w:rPr>
            </w:pPr>
            <w:r w:rsidRPr="009D7D74">
              <w:rPr>
                <w:rFonts w:asciiTheme="majorBidi" w:hAnsiTheme="majorBidi" w:cstheme="majorBidi"/>
                <w:sz w:val="24"/>
                <w:szCs w:val="24"/>
              </w:rPr>
              <w:t>UED22</w:t>
            </w:r>
          </w:p>
        </w:tc>
        <w:tc>
          <w:tcPr>
            <w:tcW w:w="3960" w:type="dxa"/>
          </w:tcPr>
          <w:p w:rsidR="006E487B" w:rsidRPr="009D7D74" w:rsidRDefault="00B64EBD" w:rsidP="00810FD7">
            <w:pPr>
              <w:ind w:left="-107"/>
              <w:jc w:val="center"/>
              <w:rPr>
                <w:rFonts w:asciiTheme="majorBidi" w:hAnsiTheme="majorBidi" w:cstheme="majorBidi"/>
                <w:sz w:val="24"/>
                <w:szCs w:val="24"/>
              </w:rPr>
            </w:pPr>
            <w:r w:rsidRPr="009D7D74">
              <w:rPr>
                <w:rFonts w:asciiTheme="majorBidi" w:hAnsiTheme="majorBidi" w:cstheme="majorBidi"/>
                <w:sz w:val="24"/>
                <w:szCs w:val="24"/>
              </w:rPr>
              <w:t>Ingénierie 2</w:t>
            </w:r>
            <w:r w:rsidR="00D12B00" w:rsidRPr="009D7D74">
              <w:rPr>
                <w:rFonts w:asciiTheme="majorBidi" w:hAnsiTheme="majorBidi" w:cstheme="majorBidi"/>
                <w:sz w:val="24"/>
                <w:szCs w:val="24"/>
              </w:rPr>
              <w:t>-4</w:t>
            </w:r>
          </w:p>
        </w:tc>
        <w:tc>
          <w:tcPr>
            <w:tcW w:w="1080" w:type="dxa"/>
            <w:vAlign w:val="center"/>
          </w:tcPr>
          <w:p w:rsidR="006E487B" w:rsidRPr="009D7D74" w:rsidRDefault="00810FD7" w:rsidP="00D66210">
            <w:pPr>
              <w:jc w:val="center"/>
              <w:rPr>
                <w:rFonts w:asciiTheme="majorBidi" w:hAnsiTheme="majorBidi" w:cstheme="majorBidi"/>
                <w:sz w:val="24"/>
                <w:szCs w:val="24"/>
              </w:rPr>
            </w:pPr>
            <w:r w:rsidRPr="009D7D74">
              <w:rPr>
                <w:rFonts w:asciiTheme="majorBidi" w:hAnsiTheme="majorBidi" w:cstheme="majorBidi"/>
                <w:sz w:val="24"/>
                <w:szCs w:val="24"/>
              </w:rPr>
              <w:t>ING2</w:t>
            </w:r>
          </w:p>
        </w:tc>
        <w:tc>
          <w:tcPr>
            <w:tcW w:w="1260" w:type="dxa"/>
            <w:vAlign w:val="center"/>
          </w:tcPr>
          <w:p w:rsidR="006E487B" w:rsidRPr="009D7D74" w:rsidRDefault="00347270" w:rsidP="00D66210">
            <w:pPr>
              <w:jc w:val="center"/>
              <w:rPr>
                <w:rFonts w:asciiTheme="majorBidi" w:hAnsiTheme="majorBidi" w:cstheme="majorBidi"/>
                <w:sz w:val="24"/>
                <w:szCs w:val="24"/>
              </w:rPr>
            </w:pPr>
            <w:r w:rsidRPr="009D7D74">
              <w:rPr>
                <w:rFonts w:asciiTheme="majorBidi" w:hAnsiTheme="majorBidi" w:cstheme="majorBidi"/>
                <w:sz w:val="24"/>
                <w:szCs w:val="24"/>
              </w:rPr>
              <w:t>4</w:t>
            </w:r>
          </w:p>
        </w:tc>
      </w:tr>
    </w:tbl>
    <w:p w:rsidR="006E487B" w:rsidRPr="009D7D74" w:rsidRDefault="006E487B" w:rsidP="00F81578">
      <w:pPr>
        <w:spacing w:after="0"/>
        <w:rPr>
          <w:rFonts w:asciiTheme="majorBidi" w:hAnsiTheme="majorBidi" w:cstheme="majorBidi"/>
          <w:sz w:val="24"/>
          <w:szCs w:val="24"/>
        </w:rPr>
      </w:pPr>
    </w:p>
    <w:tbl>
      <w:tblPr>
        <w:tblStyle w:val="Grilledutableau"/>
        <w:tblW w:w="9000" w:type="dxa"/>
        <w:tblInd w:w="108" w:type="dxa"/>
        <w:tblLook w:val="04A0"/>
      </w:tblPr>
      <w:tblGrid>
        <w:gridCol w:w="1208"/>
        <w:gridCol w:w="1316"/>
        <w:gridCol w:w="1316"/>
        <w:gridCol w:w="1316"/>
        <w:gridCol w:w="1316"/>
        <w:gridCol w:w="1316"/>
        <w:gridCol w:w="1212"/>
      </w:tblGrid>
      <w:tr w:rsidR="006E487B" w:rsidRPr="009D7D74" w:rsidTr="009D7D74">
        <w:tc>
          <w:tcPr>
            <w:tcW w:w="1208" w:type="dxa"/>
            <w:tcBorders>
              <w:top w:val="nil"/>
              <w:left w:val="nil"/>
            </w:tcBorders>
          </w:tcPr>
          <w:p w:rsidR="006E487B" w:rsidRPr="009D7D74" w:rsidRDefault="006E487B">
            <w:pPr>
              <w:rPr>
                <w:rFonts w:asciiTheme="majorBidi" w:hAnsiTheme="majorBidi" w:cstheme="majorBidi"/>
                <w:sz w:val="24"/>
                <w:szCs w:val="24"/>
              </w:rPr>
            </w:pPr>
          </w:p>
        </w:tc>
        <w:tc>
          <w:tcPr>
            <w:tcW w:w="1316" w:type="dxa"/>
          </w:tcPr>
          <w:p w:rsidR="006E487B" w:rsidRPr="009D7D74" w:rsidRDefault="006E487B" w:rsidP="006E487B">
            <w:pPr>
              <w:jc w:val="center"/>
              <w:rPr>
                <w:rFonts w:asciiTheme="majorBidi" w:hAnsiTheme="majorBidi" w:cstheme="majorBidi"/>
                <w:b/>
                <w:bCs/>
                <w:sz w:val="24"/>
                <w:szCs w:val="24"/>
              </w:rPr>
            </w:pPr>
            <w:r w:rsidRPr="009D7D74">
              <w:rPr>
                <w:rFonts w:asciiTheme="majorBidi" w:hAnsiTheme="majorBidi" w:cstheme="majorBidi"/>
                <w:b/>
                <w:bCs/>
                <w:sz w:val="24"/>
                <w:szCs w:val="24"/>
              </w:rPr>
              <w:t>Cours</w:t>
            </w:r>
          </w:p>
        </w:tc>
        <w:tc>
          <w:tcPr>
            <w:tcW w:w="1316" w:type="dxa"/>
          </w:tcPr>
          <w:p w:rsidR="006E487B" w:rsidRPr="009D7D74" w:rsidRDefault="006E487B" w:rsidP="006E487B">
            <w:pPr>
              <w:jc w:val="center"/>
              <w:rPr>
                <w:rFonts w:asciiTheme="majorBidi" w:hAnsiTheme="majorBidi" w:cstheme="majorBidi"/>
                <w:b/>
                <w:bCs/>
                <w:sz w:val="24"/>
                <w:szCs w:val="24"/>
              </w:rPr>
            </w:pPr>
            <w:r w:rsidRPr="009D7D74">
              <w:rPr>
                <w:rFonts w:asciiTheme="majorBidi" w:hAnsiTheme="majorBidi" w:cstheme="majorBidi"/>
                <w:b/>
                <w:bCs/>
                <w:sz w:val="24"/>
                <w:szCs w:val="24"/>
              </w:rPr>
              <w:t>TD</w:t>
            </w:r>
          </w:p>
        </w:tc>
        <w:tc>
          <w:tcPr>
            <w:tcW w:w="1316" w:type="dxa"/>
          </w:tcPr>
          <w:p w:rsidR="006E487B" w:rsidRPr="009D7D74" w:rsidRDefault="006E487B" w:rsidP="006E487B">
            <w:pPr>
              <w:jc w:val="center"/>
              <w:rPr>
                <w:rFonts w:asciiTheme="majorBidi" w:hAnsiTheme="majorBidi" w:cstheme="majorBidi"/>
                <w:b/>
                <w:bCs/>
                <w:sz w:val="24"/>
                <w:szCs w:val="24"/>
              </w:rPr>
            </w:pPr>
            <w:r w:rsidRPr="009D7D74">
              <w:rPr>
                <w:rFonts w:asciiTheme="majorBidi" w:hAnsiTheme="majorBidi" w:cstheme="majorBidi"/>
                <w:b/>
                <w:bCs/>
                <w:sz w:val="24"/>
                <w:szCs w:val="24"/>
              </w:rPr>
              <w:t>TP</w:t>
            </w:r>
          </w:p>
        </w:tc>
        <w:tc>
          <w:tcPr>
            <w:tcW w:w="1316" w:type="dxa"/>
          </w:tcPr>
          <w:p w:rsidR="006E487B" w:rsidRPr="009D7D74" w:rsidRDefault="006E487B" w:rsidP="006E487B">
            <w:pPr>
              <w:jc w:val="center"/>
              <w:rPr>
                <w:rFonts w:asciiTheme="majorBidi" w:hAnsiTheme="majorBidi" w:cstheme="majorBidi"/>
                <w:b/>
                <w:bCs/>
                <w:sz w:val="24"/>
                <w:szCs w:val="24"/>
              </w:rPr>
            </w:pPr>
            <w:r w:rsidRPr="009D7D74">
              <w:rPr>
                <w:rFonts w:asciiTheme="majorBidi" w:hAnsiTheme="majorBidi" w:cstheme="majorBidi"/>
                <w:b/>
                <w:bCs/>
                <w:sz w:val="24"/>
                <w:szCs w:val="24"/>
              </w:rPr>
              <w:t>Total</w:t>
            </w:r>
          </w:p>
        </w:tc>
        <w:tc>
          <w:tcPr>
            <w:tcW w:w="1316" w:type="dxa"/>
          </w:tcPr>
          <w:p w:rsidR="006E487B" w:rsidRPr="009D7D74" w:rsidRDefault="006E487B" w:rsidP="006E487B">
            <w:pPr>
              <w:jc w:val="center"/>
              <w:rPr>
                <w:rFonts w:asciiTheme="majorBidi" w:hAnsiTheme="majorBidi" w:cstheme="majorBidi"/>
                <w:b/>
                <w:bCs/>
                <w:sz w:val="24"/>
                <w:szCs w:val="24"/>
              </w:rPr>
            </w:pPr>
            <w:r w:rsidRPr="009D7D74">
              <w:rPr>
                <w:rFonts w:asciiTheme="majorBidi" w:hAnsiTheme="majorBidi" w:cstheme="majorBidi"/>
                <w:b/>
                <w:bCs/>
                <w:sz w:val="24"/>
                <w:szCs w:val="24"/>
              </w:rPr>
              <w:t>Crédits</w:t>
            </w:r>
          </w:p>
        </w:tc>
        <w:tc>
          <w:tcPr>
            <w:tcW w:w="1212" w:type="dxa"/>
          </w:tcPr>
          <w:p w:rsidR="006E487B" w:rsidRPr="009D7D74" w:rsidRDefault="006E487B" w:rsidP="006E487B">
            <w:pPr>
              <w:jc w:val="center"/>
              <w:rPr>
                <w:rFonts w:asciiTheme="majorBidi" w:hAnsiTheme="majorBidi" w:cstheme="majorBidi"/>
                <w:b/>
                <w:bCs/>
                <w:sz w:val="24"/>
                <w:szCs w:val="24"/>
              </w:rPr>
            </w:pPr>
            <w:r w:rsidRPr="009D7D74">
              <w:rPr>
                <w:rFonts w:asciiTheme="majorBidi" w:hAnsiTheme="majorBidi" w:cstheme="majorBidi"/>
                <w:b/>
                <w:bCs/>
                <w:sz w:val="24"/>
                <w:szCs w:val="24"/>
              </w:rPr>
              <w:t>Coeff</w:t>
            </w:r>
          </w:p>
        </w:tc>
      </w:tr>
      <w:tr w:rsidR="00D12B00" w:rsidRPr="009D7D74" w:rsidTr="009D7D74">
        <w:tc>
          <w:tcPr>
            <w:tcW w:w="1208" w:type="dxa"/>
          </w:tcPr>
          <w:p w:rsidR="00D12B00" w:rsidRPr="009D7D74" w:rsidRDefault="00D12B00" w:rsidP="00741B65">
            <w:pPr>
              <w:jc w:val="center"/>
              <w:rPr>
                <w:rFonts w:asciiTheme="majorBidi" w:hAnsiTheme="majorBidi" w:cstheme="majorBidi"/>
                <w:b/>
                <w:bCs/>
                <w:sz w:val="24"/>
                <w:szCs w:val="24"/>
              </w:rPr>
            </w:pPr>
            <w:r w:rsidRPr="009D7D74">
              <w:rPr>
                <w:rFonts w:asciiTheme="majorBidi" w:hAnsiTheme="majorBidi" w:cstheme="majorBidi"/>
                <w:b/>
                <w:bCs/>
                <w:sz w:val="24"/>
                <w:szCs w:val="24"/>
              </w:rPr>
              <w:t>V H S</w:t>
            </w:r>
          </w:p>
        </w:tc>
        <w:tc>
          <w:tcPr>
            <w:tcW w:w="1316" w:type="dxa"/>
          </w:tcPr>
          <w:p w:rsidR="00D12B00" w:rsidRPr="009D7D74" w:rsidRDefault="00D12B00" w:rsidP="00741B65">
            <w:pPr>
              <w:jc w:val="center"/>
              <w:rPr>
                <w:rFonts w:asciiTheme="majorBidi" w:hAnsiTheme="majorBidi" w:cstheme="majorBidi"/>
                <w:sz w:val="24"/>
                <w:szCs w:val="24"/>
              </w:rPr>
            </w:pPr>
            <w:r w:rsidRPr="009D7D74">
              <w:rPr>
                <w:rFonts w:asciiTheme="majorBidi" w:hAnsiTheme="majorBidi" w:cstheme="majorBidi"/>
                <w:sz w:val="24"/>
                <w:szCs w:val="24"/>
              </w:rPr>
              <w:t>22h30</w:t>
            </w:r>
          </w:p>
        </w:tc>
        <w:tc>
          <w:tcPr>
            <w:tcW w:w="2632" w:type="dxa"/>
            <w:gridSpan w:val="2"/>
          </w:tcPr>
          <w:p w:rsidR="00D12B00" w:rsidRPr="009D7D74" w:rsidRDefault="00D12B00" w:rsidP="00741B65">
            <w:pPr>
              <w:jc w:val="center"/>
              <w:rPr>
                <w:rFonts w:asciiTheme="majorBidi" w:hAnsiTheme="majorBidi" w:cstheme="majorBidi"/>
                <w:sz w:val="24"/>
                <w:szCs w:val="24"/>
              </w:rPr>
            </w:pPr>
            <w:r w:rsidRPr="009D7D74">
              <w:rPr>
                <w:rFonts w:asciiTheme="majorBidi" w:hAnsiTheme="majorBidi" w:cstheme="majorBidi"/>
                <w:sz w:val="24"/>
                <w:szCs w:val="24"/>
              </w:rPr>
              <w:t>22h30</w:t>
            </w:r>
          </w:p>
        </w:tc>
        <w:tc>
          <w:tcPr>
            <w:tcW w:w="1316" w:type="dxa"/>
          </w:tcPr>
          <w:p w:rsidR="00D12B00" w:rsidRPr="009D7D74" w:rsidRDefault="00D12B00" w:rsidP="00741B65">
            <w:pPr>
              <w:jc w:val="center"/>
              <w:rPr>
                <w:rFonts w:asciiTheme="majorBidi" w:hAnsiTheme="majorBidi" w:cstheme="majorBidi"/>
                <w:sz w:val="24"/>
                <w:szCs w:val="24"/>
              </w:rPr>
            </w:pPr>
            <w:r w:rsidRPr="009D7D74">
              <w:rPr>
                <w:rFonts w:asciiTheme="majorBidi" w:hAnsiTheme="majorBidi" w:cstheme="majorBidi"/>
                <w:sz w:val="24"/>
                <w:szCs w:val="24"/>
              </w:rPr>
              <w:t>45h</w:t>
            </w:r>
          </w:p>
        </w:tc>
        <w:tc>
          <w:tcPr>
            <w:tcW w:w="1316" w:type="dxa"/>
            <w:vAlign w:val="center"/>
          </w:tcPr>
          <w:p w:rsidR="00D12B00" w:rsidRPr="009D7D74" w:rsidRDefault="00D12B00" w:rsidP="00BA20D2">
            <w:pPr>
              <w:jc w:val="center"/>
              <w:rPr>
                <w:rFonts w:asciiTheme="majorBidi" w:hAnsiTheme="majorBidi" w:cstheme="majorBidi"/>
                <w:sz w:val="24"/>
                <w:szCs w:val="24"/>
              </w:rPr>
            </w:pPr>
            <w:r w:rsidRPr="009D7D74">
              <w:rPr>
                <w:rFonts w:asciiTheme="majorBidi" w:hAnsiTheme="majorBidi" w:cstheme="majorBidi"/>
                <w:sz w:val="24"/>
                <w:szCs w:val="24"/>
              </w:rPr>
              <w:t>3</w:t>
            </w:r>
          </w:p>
        </w:tc>
        <w:tc>
          <w:tcPr>
            <w:tcW w:w="1212" w:type="dxa"/>
            <w:vAlign w:val="center"/>
          </w:tcPr>
          <w:p w:rsidR="00D12B00" w:rsidRPr="009D7D74" w:rsidRDefault="00D12B00" w:rsidP="00BA20D2">
            <w:pPr>
              <w:jc w:val="center"/>
              <w:rPr>
                <w:rFonts w:asciiTheme="majorBidi" w:hAnsiTheme="majorBidi" w:cstheme="majorBidi"/>
                <w:sz w:val="24"/>
                <w:szCs w:val="24"/>
              </w:rPr>
            </w:pPr>
            <w:r w:rsidRPr="009D7D74">
              <w:rPr>
                <w:rFonts w:asciiTheme="majorBidi" w:hAnsiTheme="majorBidi" w:cstheme="majorBidi"/>
                <w:sz w:val="24"/>
                <w:szCs w:val="24"/>
              </w:rPr>
              <w:t>3</w:t>
            </w:r>
          </w:p>
        </w:tc>
      </w:tr>
    </w:tbl>
    <w:p w:rsidR="006E487B" w:rsidRPr="009D7D74" w:rsidRDefault="006E487B" w:rsidP="00F81578">
      <w:pPr>
        <w:spacing w:after="0"/>
        <w:jc w:val="center"/>
        <w:rPr>
          <w:rFonts w:asciiTheme="majorBidi" w:hAnsiTheme="majorBidi" w:cstheme="majorBidi"/>
          <w:sz w:val="24"/>
          <w:szCs w:val="24"/>
        </w:rPr>
      </w:pPr>
    </w:p>
    <w:tbl>
      <w:tblPr>
        <w:tblStyle w:val="Grilledutableau"/>
        <w:tblW w:w="0" w:type="auto"/>
        <w:tblInd w:w="108" w:type="dxa"/>
        <w:tblLook w:val="04A0"/>
      </w:tblPr>
      <w:tblGrid>
        <w:gridCol w:w="9000"/>
      </w:tblGrid>
      <w:tr w:rsidR="006E487B" w:rsidRPr="009D7D74" w:rsidTr="00337FAF">
        <w:trPr>
          <w:trHeight w:val="397"/>
        </w:trPr>
        <w:tc>
          <w:tcPr>
            <w:tcW w:w="9000" w:type="dxa"/>
            <w:vAlign w:val="center"/>
          </w:tcPr>
          <w:p w:rsidR="006E487B" w:rsidRPr="009D7D74" w:rsidRDefault="00741B65" w:rsidP="00903D46">
            <w:pPr>
              <w:spacing w:after="120"/>
              <w:rPr>
                <w:rFonts w:asciiTheme="majorBidi" w:hAnsiTheme="majorBidi" w:cstheme="majorBidi"/>
                <w:sz w:val="24"/>
                <w:szCs w:val="24"/>
                <w:u w:val="single"/>
              </w:rPr>
            </w:pPr>
            <w:r w:rsidRPr="009D7D74">
              <w:rPr>
                <w:rFonts w:asciiTheme="majorBidi" w:hAnsiTheme="majorBidi" w:cstheme="majorBidi"/>
                <w:b/>
                <w:bCs/>
                <w:sz w:val="24"/>
                <w:szCs w:val="24"/>
                <w:u w:val="single"/>
              </w:rPr>
              <w:t>Pré</w:t>
            </w:r>
            <w:r w:rsidR="00903D46" w:rsidRPr="009D7D74">
              <w:rPr>
                <w:rFonts w:asciiTheme="majorBidi" w:hAnsiTheme="majorBidi" w:cstheme="majorBidi"/>
                <w:b/>
                <w:bCs/>
                <w:sz w:val="24"/>
                <w:szCs w:val="24"/>
                <w:u w:val="single"/>
              </w:rPr>
              <w:t>-</w:t>
            </w:r>
            <w:r w:rsidRPr="009D7D74">
              <w:rPr>
                <w:rFonts w:asciiTheme="majorBidi" w:hAnsiTheme="majorBidi" w:cstheme="majorBidi"/>
                <w:b/>
                <w:bCs/>
                <w:sz w:val="24"/>
                <w:szCs w:val="24"/>
                <w:u w:val="single"/>
              </w:rPr>
              <w:t>requis :</w:t>
            </w:r>
          </w:p>
          <w:p w:rsidR="006E487B" w:rsidRPr="00337FAF" w:rsidRDefault="00D66210" w:rsidP="00337FAF">
            <w:pPr>
              <w:pStyle w:val="Paragraphedeliste"/>
              <w:numPr>
                <w:ilvl w:val="0"/>
                <w:numId w:val="14"/>
              </w:numPr>
              <w:spacing w:after="60"/>
              <w:jc w:val="both"/>
              <w:rPr>
                <w:rFonts w:asciiTheme="majorBidi" w:hAnsiTheme="majorBidi" w:cstheme="majorBidi"/>
                <w:sz w:val="24"/>
                <w:szCs w:val="24"/>
              </w:rPr>
            </w:pPr>
            <w:r w:rsidRPr="00337FAF">
              <w:rPr>
                <w:rFonts w:asciiTheme="majorBidi" w:hAnsiTheme="majorBidi" w:cstheme="majorBidi"/>
                <w:sz w:val="24"/>
                <w:szCs w:val="24"/>
              </w:rPr>
              <w:t>Matières fondamentales de S</w:t>
            </w:r>
            <w:r w:rsidR="006A3864" w:rsidRPr="00337FAF">
              <w:rPr>
                <w:rFonts w:asciiTheme="majorBidi" w:hAnsiTheme="majorBidi" w:cstheme="majorBidi"/>
                <w:sz w:val="24"/>
                <w:szCs w:val="24"/>
              </w:rPr>
              <w:t>1, S2 et</w:t>
            </w:r>
            <w:r w:rsidRPr="00337FAF">
              <w:rPr>
                <w:rFonts w:asciiTheme="majorBidi" w:hAnsiTheme="majorBidi" w:cstheme="majorBidi"/>
                <w:sz w:val="24"/>
                <w:szCs w:val="24"/>
              </w:rPr>
              <w:t xml:space="preserve"> S3</w:t>
            </w:r>
          </w:p>
        </w:tc>
      </w:tr>
    </w:tbl>
    <w:p w:rsidR="006E487B" w:rsidRPr="009D7D74" w:rsidRDefault="006E487B" w:rsidP="006E487B">
      <w:pPr>
        <w:spacing w:after="0"/>
        <w:jc w:val="center"/>
        <w:rPr>
          <w:rFonts w:asciiTheme="majorBidi" w:hAnsiTheme="majorBidi" w:cstheme="majorBidi"/>
          <w:sz w:val="24"/>
          <w:szCs w:val="24"/>
        </w:rPr>
      </w:pPr>
    </w:p>
    <w:tbl>
      <w:tblPr>
        <w:tblStyle w:val="Grilledutableau"/>
        <w:tblW w:w="9000" w:type="dxa"/>
        <w:tblInd w:w="108" w:type="dxa"/>
        <w:tblLook w:val="04A0"/>
      </w:tblPr>
      <w:tblGrid>
        <w:gridCol w:w="9000"/>
      </w:tblGrid>
      <w:tr w:rsidR="006E487B" w:rsidRPr="009D7D74" w:rsidTr="00FE238B">
        <w:trPr>
          <w:trHeight w:val="690"/>
        </w:trPr>
        <w:tc>
          <w:tcPr>
            <w:tcW w:w="9000" w:type="dxa"/>
            <w:vAlign w:val="center"/>
          </w:tcPr>
          <w:p w:rsidR="006E487B" w:rsidRPr="009D7D74" w:rsidRDefault="006E487B" w:rsidP="00E05EBC">
            <w:pPr>
              <w:spacing w:after="120"/>
              <w:rPr>
                <w:rFonts w:asciiTheme="majorBidi" w:hAnsiTheme="majorBidi" w:cstheme="majorBidi"/>
                <w:b/>
                <w:bCs/>
                <w:sz w:val="24"/>
                <w:szCs w:val="24"/>
                <w:u w:val="single"/>
              </w:rPr>
            </w:pPr>
            <w:r w:rsidRPr="009D7D74">
              <w:rPr>
                <w:rFonts w:asciiTheme="majorBidi" w:hAnsiTheme="majorBidi" w:cstheme="majorBidi"/>
                <w:b/>
                <w:bCs/>
                <w:sz w:val="24"/>
                <w:szCs w:val="24"/>
                <w:u w:val="single"/>
              </w:rPr>
              <w:t xml:space="preserve">Objectifs:  </w:t>
            </w:r>
          </w:p>
          <w:p w:rsidR="006D73F0" w:rsidRPr="009D7D74" w:rsidRDefault="006D73F0" w:rsidP="00FE238B">
            <w:pPr>
              <w:spacing w:line="276" w:lineRule="auto"/>
              <w:ind w:firstLine="709"/>
              <w:jc w:val="both"/>
              <w:rPr>
                <w:rFonts w:asciiTheme="majorBidi" w:hAnsiTheme="majorBidi" w:cstheme="majorBidi"/>
                <w:sz w:val="24"/>
                <w:szCs w:val="24"/>
              </w:rPr>
            </w:pPr>
            <w:r w:rsidRPr="009D7D74">
              <w:rPr>
                <w:rFonts w:asciiTheme="majorBidi" w:hAnsiTheme="majorBidi" w:cstheme="majorBidi"/>
                <w:sz w:val="24"/>
                <w:szCs w:val="24"/>
              </w:rPr>
              <w:t xml:space="preserve">Ce module se propose de présenter aux étudiants une introduction de vulgarisation au monde des Travaux Publics et de ses matériaux de construction. Le contenu est organisé selon une démarche progressive qui démarre de la finalité qui est l’infrastructure de TP, avec sa consistance, sa fonction et sa pathologie. Cette finalité est alors utilisée comme tremplin pour introduire les matériaux qui construisent l’infrastructure des TP. </w:t>
            </w:r>
          </w:p>
          <w:p w:rsidR="006E487B" w:rsidRPr="009D7D74" w:rsidRDefault="006D73F0" w:rsidP="00FE238B">
            <w:pPr>
              <w:spacing w:line="276" w:lineRule="auto"/>
              <w:ind w:firstLine="709"/>
              <w:jc w:val="both"/>
              <w:rPr>
                <w:rFonts w:asciiTheme="majorBidi" w:hAnsiTheme="majorBidi" w:cstheme="majorBidi"/>
                <w:sz w:val="24"/>
                <w:szCs w:val="24"/>
              </w:rPr>
            </w:pPr>
            <w:r w:rsidRPr="009D7D74">
              <w:rPr>
                <w:rFonts w:asciiTheme="majorBidi" w:hAnsiTheme="majorBidi" w:cstheme="majorBidi"/>
                <w:sz w:val="24"/>
                <w:szCs w:val="24"/>
              </w:rPr>
              <w:t>A l’issue de cet enseignement, il est attendu que l’étudiant ait une compréhension rigoureuse et claire des métiers auxquels préparent les formations de l’ENSTP.</w:t>
            </w:r>
          </w:p>
        </w:tc>
      </w:tr>
    </w:tbl>
    <w:p w:rsidR="006E487B" w:rsidRPr="009D7D74" w:rsidRDefault="006E487B" w:rsidP="006E487B">
      <w:pPr>
        <w:spacing w:after="0"/>
        <w:jc w:val="center"/>
        <w:rPr>
          <w:rFonts w:asciiTheme="majorBidi" w:hAnsiTheme="majorBidi" w:cstheme="majorBidi"/>
          <w:sz w:val="24"/>
          <w:szCs w:val="24"/>
        </w:rPr>
      </w:pPr>
    </w:p>
    <w:tbl>
      <w:tblPr>
        <w:tblStyle w:val="Grilledutableau"/>
        <w:tblW w:w="9000" w:type="dxa"/>
        <w:tblInd w:w="108" w:type="dxa"/>
        <w:tblLook w:val="04A0"/>
      </w:tblPr>
      <w:tblGrid>
        <w:gridCol w:w="9000"/>
      </w:tblGrid>
      <w:tr w:rsidR="006E487B" w:rsidRPr="009D7D74" w:rsidTr="00CD1313">
        <w:tc>
          <w:tcPr>
            <w:tcW w:w="9000" w:type="dxa"/>
          </w:tcPr>
          <w:p w:rsidR="00E05EBC" w:rsidRPr="009D7D74" w:rsidRDefault="006E487B" w:rsidP="00E05EBC">
            <w:pPr>
              <w:spacing w:after="120"/>
              <w:rPr>
                <w:rFonts w:asciiTheme="majorBidi" w:hAnsiTheme="majorBidi" w:cstheme="majorBidi"/>
                <w:b/>
                <w:bCs/>
                <w:sz w:val="24"/>
                <w:szCs w:val="24"/>
                <w:u w:val="single"/>
              </w:rPr>
            </w:pPr>
            <w:r w:rsidRPr="009D7D74">
              <w:rPr>
                <w:rFonts w:asciiTheme="majorBidi" w:hAnsiTheme="majorBidi" w:cstheme="majorBidi"/>
                <w:b/>
                <w:bCs/>
                <w:sz w:val="24"/>
                <w:szCs w:val="24"/>
                <w:u w:val="single"/>
              </w:rPr>
              <w:t>C</w:t>
            </w:r>
            <w:r w:rsidR="00741B65" w:rsidRPr="009D7D74">
              <w:rPr>
                <w:rFonts w:asciiTheme="majorBidi" w:hAnsiTheme="majorBidi" w:cstheme="majorBidi"/>
                <w:b/>
                <w:bCs/>
                <w:sz w:val="24"/>
                <w:szCs w:val="24"/>
                <w:u w:val="single"/>
              </w:rPr>
              <w:t>ontenu de l’enseignement :</w:t>
            </w:r>
            <w:r w:rsidRPr="009D7D74">
              <w:rPr>
                <w:rFonts w:asciiTheme="majorBidi" w:hAnsiTheme="majorBidi" w:cstheme="majorBidi"/>
                <w:b/>
                <w:bCs/>
                <w:sz w:val="24"/>
                <w:szCs w:val="24"/>
                <w:u w:val="single"/>
              </w:rPr>
              <w:t xml:space="preserve"> </w:t>
            </w:r>
          </w:p>
          <w:p w:rsidR="006D73F0" w:rsidRPr="009D7D74" w:rsidRDefault="006D73F0" w:rsidP="00327665">
            <w:pPr>
              <w:jc w:val="both"/>
              <w:rPr>
                <w:rFonts w:asciiTheme="majorBidi" w:hAnsiTheme="majorBidi" w:cstheme="majorBidi"/>
                <w:b/>
                <w:sz w:val="24"/>
                <w:szCs w:val="24"/>
              </w:rPr>
            </w:pPr>
            <w:r w:rsidRPr="009D7D74">
              <w:rPr>
                <w:rFonts w:asciiTheme="majorBidi" w:hAnsiTheme="majorBidi" w:cstheme="majorBidi"/>
                <w:b/>
                <w:sz w:val="24"/>
                <w:szCs w:val="24"/>
              </w:rPr>
              <w:t>Chapitre 1. Travaux Publics et infrastructures de TP (</w:t>
            </w:r>
            <w:r w:rsidR="00327665" w:rsidRPr="009D7D74">
              <w:rPr>
                <w:rFonts w:asciiTheme="majorBidi" w:hAnsiTheme="majorBidi" w:cstheme="majorBidi"/>
                <w:b/>
                <w:sz w:val="24"/>
                <w:szCs w:val="24"/>
              </w:rPr>
              <w:t>09h00</w:t>
            </w:r>
            <w:r w:rsidRPr="009D7D74">
              <w:rPr>
                <w:rFonts w:asciiTheme="majorBidi" w:hAnsiTheme="majorBidi" w:cstheme="majorBidi"/>
                <w:b/>
                <w:sz w:val="24"/>
                <w:szCs w:val="24"/>
              </w:rPr>
              <w:t>)</w:t>
            </w:r>
          </w:p>
          <w:p w:rsidR="006D73F0" w:rsidRPr="009D7D74" w:rsidRDefault="006D73F0" w:rsidP="006D73F0">
            <w:pPr>
              <w:pStyle w:val="Paragraphedeliste"/>
              <w:numPr>
                <w:ilvl w:val="1"/>
                <w:numId w:val="6"/>
              </w:numPr>
              <w:jc w:val="both"/>
              <w:rPr>
                <w:rFonts w:asciiTheme="majorBidi" w:hAnsiTheme="majorBidi" w:cstheme="majorBidi"/>
                <w:sz w:val="24"/>
                <w:szCs w:val="24"/>
              </w:rPr>
            </w:pPr>
            <w:r w:rsidRPr="009D7D74">
              <w:rPr>
                <w:rFonts w:asciiTheme="majorBidi" w:hAnsiTheme="majorBidi" w:cstheme="majorBidi"/>
                <w:sz w:val="24"/>
                <w:szCs w:val="24"/>
              </w:rPr>
              <w:t>Quelques définitions : TP, construction, infrastructures de TP.</w:t>
            </w:r>
          </w:p>
          <w:p w:rsidR="006D73F0" w:rsidRPr="009D7D74" w:rsidRDefault="006D73F0" w:rsidP="006D73F0">
            <w:pPr>
              <w:pStyle w:val="Paragraphedeliste"/>
              <w:numPr>
                <w:ilvl w:val="1"/>
                <w:numId w:val="6"/>
              </w:numPr>
              <w:jc w:val="both"/>
              <w:rPr>
                <w:rFonts w:asciiTheme="majorBidi" w:hAnsiTheme="majorBidi" w:cstheme="majorBidi"/>
                <w:sz w:val="24"/>
                <w:szCs w:val="24"/>
              </w:rPr>
            </w:pPr>
            <w:r w:rsidRPr="009D7D74">
              <w:rPr>
                <w:rFonts w:asciiTheme="majorBidi" w:hAnsiTheme="majorBidi" w:cstheme="majorBidi"/>
                <w:sz w:val="24"/>
                <w:szCs w:val="24"/>
              </w:rPr>
              <w:t>Quelles sont les infrastructures de TP</w:t>
            </w:r>
          </w:p>
          <w:p w:rsidR="006D73F0" w:rsidRPr="009D7D74" w:rsidRDefault="006D73F0" w:rsidP="006D73F0">
            <w:pPr>
              <w:pStyle w:val="Paragraphedeliste"/>
              <w:numPr>
                <w:ilvl w:val="1"/>
                <w:numId w:val="6"/>
              </w:numPr>
              <w:jc w:val="both"/>
              <w:rPr>
                <w:rFonts w:asciiTheme="majorBidi" w:hAnsiTheme="majorBidi" w:cstheme="majorBidi"/>
                <w:sz w:val="24"/>
                <w:szCs w:val="24"/>
              </w:rPr>
            </w:pPr>
            <w:r w:rsidRPr="009D7D74">
              <w:rPr>
                <w:rFonts w:asciiTheme="majorBidi" w:hAnsiTheme="majorBidi" w:cstheme="majorBidi"/>
                <w:sz w:val="24"/>
                <w:szCs w:val="24"/>
              </w:rPr>
              <w:t>L’infrastructure routière  (fonction, ouvrages, pathologie)</w:t>
            </w:r>
          </w:p>
          <w:p w:rsidR="006D73F0" w:rsidRPr="009D7D74" w:rsidRDefault="006D73F0" w:rsidP="006D73F0">
            <w:pPr>
              <w:pStyle w:val="Paragraphedeliste"/>
              <w:numPr>
                <w:ilvl w:val="1"/>
                <w:numId w:val="6"/>
              </w:numPr>
              <w:jc w:val="both"/>
              <w:rPr>
                <w:rFonts w:asciiTheme="majorBidi" w:hAnsiTheme="majorBidi" w:cstheme="majorBidi"/>
                <w:sz w:val="24"/>
                <w:szCs w:val="24"/>
              </w:rPr>
            </w:pPr>
            <w:r w:rsidRPr="009D7D74">
              <w:rPr>
                <w:rFonts w:asciiTheme="majorBidi" w:hAnsiTheme="majorBidi" w:cstheme="majorBidi"/>
                <w:sz w:val="24"/>
                <w:szCs w:val="24"/>
              </w:rPr>
              <w:t>L’infrastructure maritime</w:t>
            </w:r>
          </w:p>
          <w:p w:rsidR="006D73F0" w:rsidRPr="009D7D74" w:rsidRDefault="006D73F0" w:rsidP="006D73F0">
            <w:pPr>
              <w:pStyle w:val="Paragraphedeliste"/>
              <w:numPr>
                <w:ilvl w:val="1"/>
                <w:numId w:val="6"/>
              </w:numPr>
              <w:jc w:val="both"/>
              <w:rPr>
                <w:rFonts w:asciiTheme="majorBidi" w:hAnsiTheme="majorBidi" w:cstheme="majorBidi"/>
                <w:sz w:val="24"/>
                <w:szCs w:val="24"/>
              </w:rPr>
            </w:pPr>
            <w:r w:rsidRPr="009D7D74">
              <w:rPr>
                <w:rFonts w:asciiTheme="majorBidi" w:hAnsiTheme="majorBidi" w:cstheme="majorBidi"/>
                <w:sz w:val="24"/>
                <w:szCs w:val="24"/>
              </w:rPr>
              <w:t>L’infrastructure aéroportuaire</w:t>
            </w:r>
          </w:p>
          <w:p w:rsidR="006D73F0" w:rsidRPr="009D7D74" w:rsidRDefault="006D73F0" w:rsidP="006D73F0">
            <w:pPr>
              <w:pStyle w:val="Paragraphedeliste"/>
              <w:numPr>
                <w:ilvl w:val="1"/>
                <w:numId w:val="6"/>
              </w:numPr>
              <w:spacing w:after="200"/>
              <w:jc w:val="both"/>
              <w:rPr>
                <w:rFonts w:asciiTheme="majorBidi" w:hAnsiTheme="majorBidi" w:cstheme="majorBidi"/>
                <w:sz w:val="24"/>
                <w:szCs w:val="24"/>
              </w:rPr>
            </w:pPr>
            <w:r w:rsidRPr="009D7D74">
              <w:rPr>
                <w:rFonts w:asciiTheme="majorBidi" w:hAnsiTheme="majorBidi" w:cstheme="majorBidi"/>
                <w:sz w:val="24"/>
                <w:szCs w:val="24"/>
              </w:rPr>
              <w:t>Les barrages</w:t>
            </w:r>
          </w:p>
          <w:p w:rsidR="006D73F0" w:rsidRPr="009D7D74" w:rsidRDefault="006D73F0" w:rsidP="00327665">
            <w:pPr>
              <w:jc w:val="both"/>
              <w:rPr>
                <w:rFonts w:asciiTheme="majorBidi" w:hAnsiTheme="majorBidi" w:cstheme="majorBidi"/>
                <w:b/>
                <w:sz w:val="24"/>
                <w:szCs w:val="24"/>
              </w:rPr>
            </w:pPr>
            <w:r w:rsidRPr="009D7D74">
              <w:rPr>
                <w:rFonts w:asciiTheme="majorBidi" w:hAnsiTheme="majorBidi" w:cstheme="majorBidi"/>
                <w:b/>
                <w:sz w:val="24"/>
                <w:szCs w:val="24"/>
              </w:rPr>
              <w:t>Chapitre 2. Les matériaux qui construisent les infrastructures de TP (</w:t>
            </w:r>
            <w:r w:rsidR="00327665" w:rsidRPr="009D7D74">
              <w:rPr>
                <w:rFonts w:asciiTheme="majorBidi" w:hAnsiTheme="majorBidi" w:cstheme="majorBidi"/>
                <w:b/>
                <w:sz w:val="24"/>
                <w:szCs w:val="24"/>
              </w:rPr>
              <w:t>12h00</w:t>
            </w:r>
            <w:r w:rsidRPr="009D7D74">
              <w:rPr>
                <w:rFonts w:asciiTheme="majorBidi" w:hAnsiTheme="majorBidi" w:cstheme="majorBidi"/>
                <w:b/>
                <w:sz w:val="24"/>
                <w:szCs w:val="24"/>
              </w:rPr>
              <w:t>)</w:t>
            </w:r>
          </w:p>
          <w:p w:rsidR="006D73F0" w:rsidRPr="009D7D74" w:rsidRDefault="006D73F0" w:rsidP="006D73F0">
            <w:pPr>
              <w:pStyle w:val="Paragraphedeliste"/>
              <w:numPr>
                <w:ilvl w:val="1"/>
                <w:numId w:val="7"/>
              </w:numPr>
              <w:jc w:val="both"/>
              <w:rPr>
                <w:rFonts w:asciiTheme="majorBidi" w:hAnsiTheme="majorBidi" w:cstheme="majorBidi"/>
                <w:sz w:val="24"/>
                <w:szCs w:val="24"/>
              </w:rPr>
            </w:pPr>
            <w:r w:rsidRPr="009D7D74">
              <w:rPr>
                <w:rFonts w:asciiTheme="majorBidi" w:hAnsiTheme="majorBidi" w:cstheme="majorBidi"/>
                <w:sz w:val="24"/>
                <w:szCs w:val="24"/>
              </w:rPr>
              <w:t>Inventaire des matériaux utilisés dans la réalisation des infrastructures de TP</w:t>
            </w:r>
          </w:p>
          <w:p w:rsidR="006D73F0" w:rsidRPr="009D7D74" w:rsidRDefault="006D73F0" w:rsidP="006D73F0">
            <w:pPr>
              <w:pStyle w:val="Paragraphedeliste"/>
              <w:numPr>
                <w:ilvl w:val="1"/>
                <w:numId w:val="7"/>
              </w:numPr>
              <w:jc w:val="both"/>
              <w:rPr>
                <w:rFonts w:asciiTheme="majorBidi" w:hAnsiTheme="majorBidi" w:cstheme="majorBidi"/>
                <w:sz w:val="24"/>
                <w:szCs w:val="24"/>
              </w:rPr>
            </w:pPr>
            <w:r w:rsidRPr="009D7D74">
              <w:rPr>
                <w:rFonts w:asciiTheme="majorBidi" w:hAnsiTheme="majorBidi" w:cstheme="majorBidi"/>
                <w:sz w:val="24"/>
                <w:szCs w:val="24"/>
              </w:rPr>
              <w:t>Les matériaux géologiques (roches, sols), les granulats</w:t>
            </w:r>
          </w:p>
          <w:p w:rsidR="006D73F0" w:rsidRPr="009D7D74" w:rsidRDefault="006D73F0" w:rsidP="006D73F0">
            <w:pPr>
              <w:pStyle w:val="Paragraphedeliste"/>
              <w:numPr>
                <w:ilvl w:val="1"/>
                <w:numId w:val="7"/>
              </w:numPr>
              <w:jc w:val="both"/>
              <w:rPr>
                <w:rFonts w:asciiTheme="majorBidi" w:hAnsiTheme="majorBidi" w:cstheme="majorBidi"/>
                <w:sz w:val="24"/>
                <w:szCs w:val="24"/>
              </w:rPr>
            </w:pPr>
            <w:r w:rsidRPr="009D7D74">
              <w:rPr>
                <w:rFonts w:asciiTheme="majorBidi" w:hAnsiTheme="majorBidi" w:cstheme="majorBidi"/>
                <w:sz w:val="24"/>
                <w:szCs w:val="24"/>
              </w:rPr>
              <w:t xml:space="preserve">Les matériaux manufacturés : Les liants hydrauliques (ciment), les liants hydrocarbonés </w:t>
            </w:r>
          </w:p>
          <w:p w:rsidR="006D73F0" w:rsidRPr="009D7D74" w:rsidRDefault="006D73F0" w:rsidP="006D73F0">
            <w:pPr>
              <w:pStyle w:val="Paragraphedeliste"/>
              <w:numPr>
                <w:ilvl w:val="1"/>
                <w:numId w:val="7"/>
              </w:numPr>
              <w:jc w:val="both"/>
              <w:rPr>
                <w:rFonts w:asciiTheme="majorBidi" w:hAnsiTheme="majorBidi" w:cstheme="majorBidi"/>
                <w:sz w:val="24"/>
                <w:szCs w:val="24"/>
              </w:rPr>
            </w:pPr>
            <w:r w:rsidRPr="009D7D74">
              <w:rPr>
                <w:rFonts w:asciiTheme="majorBidi" w:hAnsiTheme="majorBidi" w:cstheme="majorBidi"/>
                <w:sz w:val="24"/>
                <w:szCs w:val="24"/>
              </w:rPr>
              <w:t>L’acier (ronds à béton, cables …)</w:t>
            </w:r>
          </w:p>
          <w:p w:rsidR="006D73F0" w:rsidRPr="009D7D74" w:rsidRDefault="006D73F0" w:rsidP="006D73F0">
            <w:pPr>
              <w:pStyle w:val="Paragraphedeliste"/>
              <w:numPr>
                <w:ilvl w:val="1"/>
                <w:numId w:val="7"/>
              </w:numPr>
              <w:jc w:val="both"/>
              <w:rPr>
                <w:rFonts w:asciiTheme="majorBidi" w:hAnsiTheme="majorBidi" w:cstheme="majorBidi"/>
                <w:sz w:val="24"/>
                <w:szCs w:val="24"/>
              </w:rPr>
            </w:pPr>
            <w:r w:rsidRPr="009D7D74">
              <w:rPr>
                <w:rFonts w:asciiTheme="majorBidi" w:hAnsiTheme="majorBidi" w:cstheme="majorBidi"/>
                <w:sz w:val="24"/>
                <w:szCs w:val="24"/>
              </w:rPr>
              <w:t>Les matériaux composites (le béton hydraulique, l’enrobé bitumineux).</w:t>
            </w:r>
          </w:p>
          <w:p w:rsidR="006D73F0" w:rsidRPr="009D7D74" w:rsidRDefault="006D73F0" w:rsidP="006D73F0">
            <w:pPr>
              <w:pStyle w:val="Paragraphedeliste"/>
              <w:numPr>
                <w:ilvl w:val="1"/>
                <w:numId w:val="7"/>
              </w:numPr>
              <w:spacing w:after="200"/>
              <w:contextualSpacing w:val="0"/>
              <w:jc w:val="both"/>
              <w:rPr>
                <w:rFonts w:asciiTheme="majorBidi" w:hAnsiTheme="majorBidi" w:cstheme="majorBidi"/>
                <w:sz w:val="24"/>
                <w:szCs w:val="24"/>
              </w:rPr>
            </w:pPr>
            <w:r w:rsidRPr="009D7D74">
              <w:rPr>
                <w:rFonts w:asciiTheme="majorBidi" w:hAnsiTheme="majorBidi" w:cstheme="majorBidi"/>
                <w:sz w:val="24"/>
                <w:szCs w:val="24"/>
              </w:rPr>
              <w:t>Les Géosynthétiques</w:t>
            </w:r>
          </w:p>
          <w:p w:rsidR="006D73F0" w:rsidRPr="009D7D74" w:rsidRDefault="006D73F0" w:rsidP="00327665">
            <w:pPr>
              <w:jc w:val="both"/>
              <w:rPr>
                <w:rFonts w:asciiTheme="majorBidi" w:hAnsiTheme="majorBidi" w:cstheme="majorBidi"/>
                <w:b/>
                <w:sz w:val="24"/>
                <w:szCs w:val="24"/>
              </w:rPr>
            </w:pPr>
            <w:r w:rsidRPr="009D7D74">
              <w:rPr>
                <w:rFonts w:asciiTheme="majorBidi" w:hAnsiTheme="majorBidi" w:cstheme="majorBidi"/>
                <w:b/>
                <w:sz w:val="24"/>
                <w:szCs w:val="24"/>
              </w:rPr>
              <w:t>Chapitre 3. Notions élémentaires de Géologie (</w:t>
            </w:r>
            <w:r w:rsidR="00327665" w:rsidRPr="009D7D74">
              <w:rPr>
                <w:rFonts w:asciiTheme="majorBidi" w:hAnsiTheme="majorBidi" w:cstheme="majorBidi"/>
                <w:b/>
                <w:sz w:val="24"/>
                <w:szCs w:val="24"/>
              </w:rPr>
              <w:t>12h00</w:t>
            </w:r>
            <w:r w:rsidRPr="009D7D74">
              <w:rPr>
                <w:rFonts w:asciiTheme="majorBidi" w:hAnsiTheme="majorBidi" w:cstheme="majorBidi"/>
                <w:b/>
                <w:sz w:val="24"/>
                <w:szCs w:val="24"/>
              </w:rPr>
              <w:t>)</w:t>
            </w:r>
          </w:p>
          <w:p w:rsidR="006D73F0" w:rsidRPr="009D7D74" w:rsidRDefault="006D73F0" w:rsidP="006D73F0">
            <w:pPr>
              <w:pStyle w:val="Paragraphedeliste"/>
              <w:numPr>
                <w:ilvl w:val="1"/>
                <w:numId w:val="8"/>
              </w:numPr>
              <w:ind w:left="720"/>
              <w:jc w:val="both"/>
              <w:rPr>
                <w:rFonts w:asciiTheme="majorBidi" w:hAnsiTheme="majorBidi" w:cstheme="majorBidi"/>
                <w:sz w:val="24"/>
                <w:szCs w:val="24"/>
              </w:rPr>
            </w:pPr>
            <w:r w:rsidRPr="009D7D74">
              <w:rPr>
                <w:rFonts w:asciiTheme="majorBidi" w:hAnsiTheme="majorBidi" w:cstheme="majorBidi"/>
                <w:sz w:val="24"/>
                <w:szCs w:val="24"/>
              </w:rPr>
              <w:t>Définitions : Géologie et objet de la géologie</w:t>
            </w:r>
          </w:p>
          <w:p w:rsidR="006D73F0" w:rsidRPr="009D7D74" w:rsidRDefault="006D73F0" w:rsidP="006D73F0">
            <w:pPr>
              <w:pStyle w:val="Paragraphedeliste"/>
              <w:numPr>
                <w:ilvl w:val="1"/>
                <w:numId w:val="8"/>
              </w:numPr>
              <w:ind w:left="720"/>
              <w:jc w:val="both"/>
              <w:rPr>
                <w:rFonts w:asciiTheme="majorBidi" w:hAnsiTheme="majorBidi" w:cstheme="majorBidi"/>
                <w:sz w:val="24"/>
                <w:szCs w:val="24"/>
              </w:rPr>
            </w:pPr>
            <w:r w:rsidRPr="009D7D74">
              <w:rPr>
                <w:rFonts w:asciiTheme="majorBidi" w:hAnsiTheme="majorBidi" w:cstheme="majorBidi"/>
                <w:sz w:val="24"/>
                <w:szCs w:val="24"/>
              </w:rPr>
              <w:t>Les minéraux et les roches</w:t>
            </w:r>
          </w:p>
          <w:p w:rsidR="006D73F0" w:rsidRPr="009D7D74" w:rsidRDefault="006D73F0" w:rsidP="006D73F0">
            <w:pPr>
              <w:pStyle w:val="Paragraphedeliste"/>
              <w:numPr>
                <w:ilvl w:val="1"/>
                <w:numId w:val="8"/>
              </w:numPr>
              <w:ind w:left="720"/>
              <w:jc w:val="both"/>
              <w:rPr>
                <w:rFonts w:asciiTheme="majorBidi" w:hAnsiTheme="majorBidi" w:cstheme="majorBidi"/>
                <w:sz w:val="24"/>
                <w:szCs w:val="24"/>
              </w:rPr>
            </w:pPr>
            <w:r w:rsidRPr="009D7D74">
              <w:rPr>
                <w:rFonts w:asciiTheme="majorBidi" w:hAnsiTheme="majorBidi" w:cstheme="majorBidi"/>
                <w:sz w:val="24"/>
                <w:szCs w:val="24"/>
              </w:rPr>
              <w:t>Notions de géodynamique interne (séisme, volcan) et externe (altération, érosion)</w:t>
            </w:r>
          </w:p>
          <w:p w:rsidR="006D73F0" w:rsidRPr="009D7D74" w:rsidRDefault="006D73F0" w:rsidP="006D73F0">
            <w:pPr>
              <w:pStyle w:val="Paragraphedeliste"/>
              <w:numPr>
                <w:ilvl w:val="1"/>
                <w:numId w:val="8"/>
              </w:numPr>
              <w:spacing w:after="200"/>
              <w:ind w:left="720"/>
              <w:jc w:val="both"/>
              <w:rPr>
                <w:rFonts w:asciiTheme="majorBidi" w:hAnsiTheme="majorBidi" w:cstheme="majorBidi"/>
                <w:sz w:val="24"/>
                <w:szCs w:val="24"/>
              </w:rPr>
            </w:pPr>
            <w:r w:rsidRPr="009D7D74">
              <w:rPr>
                <w:rFonts w:asciiTheme="majorBidi" w:hAnsiTheme="majorBidi" w:cstheme="majorBidi"/>
                <w:sz w:val="24"/>
                <w:szCs w:val="24"/>
              </w:rPr>
              <w:t>Adaptation des techniques géologiques aux besoins de la construction.</w:t>
            </w:r>
          </w:p>
          <w:p w:rsidR="006D73F0" w:rsidRPr="009D7D74" w:rsidRDefault="006D73F0" w:rsidP="00327665">
            <w:pPr>
              <w:jc w:val="both"/>
              <w:rPr>
                <w:rFonts w:asciiTheme="majorBidi" w:hAnsiTheme="majorBidi" w:cstheme="majorBidi"/>
                <w:b/>
                <w:sz w:val="24"/>
                <w:szCs w:val="24"/>
              </w:rPr>
            </w:pPr>
            <w:r w:rsidRPr="009D7D74">
              <w:rPr>
                <w:rFonts w:asciiTheme="majorBidi" w:hAnsiTheme="majorBidi" w:cstheme="majorBidi"/>
                <w:b/>
                <w:sz w:val="24"/>
                <w:szCs w:val="24"/>
              </w:rPr>
              <w:t>Chapitre 4. Introduction à la mécanique des sols (</w:t>
            </w:r>
            <w:r w:rsidR="00327665" w:rsidRPr="009D7D74">
              <w:rPr>
                <w:rFonts w:asciiTheme="majorBidi" w:hAnsiTheme="majorBidi" w:cstheme="majorBidi"/>
                <w:b/>
                <w:sz w:val="24"/>
                <w:szCs w:val="24"/>
              </w:rPr>
              <w:t>12h00</w:t>
            </w:r>
            <w:r w:rsidRPr="009D7D74">
              <w:rPr>
                <w:rFonts w:asciiTheme="majorBidi" w:hAnsiTheme="majorBidi" w:cstheme="majorBidi"/>
                <w:b/>
                <w:sz w:val="24"/>
                <w:szCs w:val="24"/>
              </w:rPr>
              <w:t>)</w:t>
            </w:r>
          </w:p>
          <w:p w:rsidR="006D73F0" w:rsidRPr="009D7D74" w:rsidRDefault="006D73F0" w:rsidP="006D73F0">
            <w:pPr>
              <w:pStyle w:val="Paragraphedeliste"/>
              <w:numPr>
                <w:ilvl w:val="1"/>
                <w:numId w:val="9"/>
              </w:numPr>
              <w:jc w:val="both"/>
              <w:rPr>
                <w:rFonts w:asciiTheme="majorBidi" w:hAnsiTheme="majorBidi" w:cstheme="majorBidi"/>
                <w:sz w:val="24"/>
                <w:szCs w:val="24"/>
              </w:rPr>
            </w:pPr>
            <w:r w:rsidRPr="009D7D74">
              <w:rPr>
                <w:rFonts w:asciiTheme="majorBidi" w:hAnsiTheme="majorBidi" w:cstheme="majorBidi"/>
                <w:sz w:val="24"/>
                <w:szCs w:val="24"/>
              </w:rPr>
              <w:t>Objet de la mécanique des sols : étude du matériau sol</w:t>
            </w:r>
          </w:p>
          <w:p w:rsidR="006D73F0" w:rsidRPr="009D7D74" w:rsidRDefault="006D73F0" w:rsidP="006D73F0">
            <w:pPr>
              <w:pStyle w:val="Paragraphedeliste"/>
              <w:numPr>
                <w:ilvl w:val="1"/>
                <w:numId w:val="9"/>
              </w:numPr>
              <w:jc w:val="both"/>
              <w:rPr>
                <w:rFonts w:asciiTheme="majorBidi" w:hAnsiTheme="majorBidi" w:cstheme="majorBidi"/>
                <w:sz w:val="24"/>
                <w:szCs w:val="24"/>
              </w:rPr>
            </w:pPr>
            <w:r w:rsidRPr="009D7D74">
              <w:rPr>
                <w:rFonts w:asciiTheme="majorBidi" w:hAnsiTheme="majorBidi" w:cstheme="majorBidi"/>
                <w:sz w:val="24"/>
                <w:szCs w:val="24"/>
              </w:rPr>
              <w:t>Identification des sols (paramètres physiques, granulométrie, plasticité des sols)</w:t>
            </w:r>
          </w:p>
          <w:p w:rsidR="006D73F0" w:rsidRPr="009D7D74" w:rsidRDefault="006D73F0" w:rsidP="006D73F0">
            <w:pPr>
              <w:pStyle w:val="Paragraphedeliste"/>
              <w:numPr>
                <w:ilvl w:val="1"/>
                <w:numId w:val="9"/>
              </w:numPr>
              <w:jc w:val="both"/>
              <w:rPr>
                <w:rFonts w:asciiTheme="majorBidi" w:hAnsiTheme="majorBidi" w:cstheme="majorBidi"/>
                <w:sz w:val="24"/>
                <w:szCs w:val="24"/>
              </w:rPr>
            </w:pPr>
            <w:r w:rsidRPr="009D7D74">
              <w:rPr>
                <w:rFonts w:asciiTheme="majorBidi" w:hAnsiTheme="majorBidi" w:cstheme="majorBidi"/>
                <w:sz w:val="24"/>
                <w:szCs w:val="24"/>
              </w:rPr>
              <w:t>Classification des sols</w:t>
            </w:r>
          </w:p>
          <w:p w:rsidR="006E487B" w:rsidRPr="009D7D74" w:rsidRDefault="006D73F0" w:rsidP="00E12EC0">
            <w:pPr>
              <w:pStyle w:val="Paragraphedeliste"/>
              <w:numPr>
                <w:ilvl w:val="1"/>
                <w:numId w:val="9"/>
              </w:numPr>
              <w:contextualSpacing w:val="0"/>
              <w:jc w:val="both"/>
              <w:rPr>
                <w:rFonts w:asciiTheme="majorBidi" w:hAnsiTheme="majorBidi" w:cstheme="majorBidi"/>
                <w:sz w:val="24"/>
                <w:szCs w:val="24"/>
              </w:rPr>
            </w:pPr>
            <w:r w:rsidRPr="009D7D74">
              <w:rPr>
                <w:rFonts w:asciiTheme="majorBidi" w:hAnsiTheme="majorBidi" w:cstheme="majorBidi"/>
                <w:sz w:val="24"/>
                <w:szCs w:val="24"/>
              </w:rPr>
              <w:t>Compactage des sols</w:t>
            </w:r>
          </w:p>
        </w:tc>
      </w:tr>
      <w:tr w:rsidR="00603B23" w:rsidRPr="009D7D74" w:rsidTr="00CD1313">
        <w:tc>
          <w:tcPr>
            <w:tcW w:w="9000" w:type="dxa"/>
          </w:tcPr>
          <w:p w:rsidR="00603B23" w:rsidRPr="009D7D74" w:rsidRDefault="00603B23" w:rsidP="00603B23">
            <w:pPr>
              <w:spacing w:after="120"/>
              <w:jc w:val="both"/>
              <w:rPr>
                <w:rFonts w:asciiTheme="majorBidi" w:hAnsiTheme="majorBidi" w:cstheme="majorBidi"/>
                <w:b/>
                <w:sz w:val="24"/>
                <w:szCs w:val="24"/>
                <w:u w:val="single"/>
              </w:rPr>
            </w:pPr>
            <w:r w:rsidRPr="009D7D74">
              <w:rPr>
                <w:rFonts w:asciiTheme="majorBidi" w:hAnsiTheme="majorBidi" w:cstheme="majorBidi"/>
                <w:b/>
                <w:sz w:val="24"/>
                <w:szCs w:val="24"/>
                <w:u w:val="single"/>
              </w:rPr>
              <w:lastRenderedPageBreak/>
              <w:t>Compétences visées :</w:t>
            </w:r>
          </w:p>
          <w:p w:rsidR="00603B23" w:rsidRPr="009D7D74" w:rsidRDefault="00603B23" w:rsidP="00CD1313">
            <w:pPr>
              <w:spacing w:after="100" w:afterAutospacing="1" w:line="276" w:lineRule="auto"/>
              <w:ind w:firstLine="709"/>
              <w:jc w:val="both"/>
              <w:rPr>
                <w:rFonts w:asciiTheme="majorBidi" w:hAnsiTheme="majorBidi" w:cstheme="majorBidi"/>
                <w:bCs/>
                <w:sz w:val="24"/>
                <w:szCs w:val="24"/>
              </w:rPr>
            </w:pPr>
            <w:r w:rsidRPr="009D7D74">
              <w:rPr>
                <w:rFonts w:asciiTheme="majorBidi" w:hAnsiTheme="majorBidi" w:cstheme="majorBidi"/>
                <w:bCs/>
                <w:sz w:val="24"/>
                <w:szCs w:val="24"/>
              </w:rPr>
              <w:t>A l’issue de cet enseignement il est attendu que l’étudiant ait une compréhension tranchée du monde des Travaux Publics et des métiers auxquels prépare l’ENSTP</w:t>
            </w:r>
          </w:p>
        </w:tc>
      </w:tr>
    </w:tbl>
    <w:p w:rsidR="00603B23" w:rsidRPr="009D7D74" w:rsidRDefault="00603B23" w:rsidP="00603B23">
      <w:pPr>
        <w:rPr>
          <w:rFonts w:asciiTheme="majorBidi" w:hAnsiTheme="majorBidi" w:cstheme="majorBidi"/>
          <w:sz w:val="24"/>
          <w:szCs w:val="24"/>
        </w:rPr>
      </w:pPr>
    </w:p>
    <w:tbl>
      <w:tblPr>
        <w:tblStyle w:val="Grilledutableau"/>
        <w:tblW w:w="9000" w:type="dxa"/>
        <w:tblInd w:w="108" w:type="dxa"/>
        <w:tblLook w:val="04A0"/>
      </w:tblPr>
      <w:tblGrid>
        <w:gridCol w:w="9000"/>
      </w:tblGrid>
      <w:tr w:rsidR="00741B65" w:rsidRPr="009D7D74" w:rsidTr="00CD1313">
        <w:tc>
          <w:tcPr>
            <w:tcW w:w="9000" w:type="dxa"/>
          </w:tcPr>
          <w:p w:rsidR="006D73F0" w:rsidRPr="009D7D74" w:rsidRDefault="00741B65" w:rsidP="00746579">
            <w:pPr>
              <w:spacing w:after="120"/>
              <w:rPr>
                <w:rFonts w:asciiTheme="majorBidi" w:hAnsiTheme="majorBidi" w:cstheme="majorBidi"/>
                <w:b/>
                <w:bCs/>
                <w:sz w:val="24"/>
                <w:szCs w:val="24"/>
                <w:u w:val="single"/>
              </w:rPr>
            </w:pPr>
            <w:r w:rsidRPr="009D7D74">
              <w:rPr>
                <w:rFonts w:asciiTheme="majorBidi" w:hAnsiTheme="majorBidi" w:cstheme="majorBidi"/>
                <w:b/>
                <w:bCs/>
                <w:sz w:val="24"/>
                <w:szCs w:val="24"/>
                <w:u w:val="single"/>
              </w:rPr>
              <w:t xml:space="preserve">Références </w:t>
            </w:r>
            <w:r w:rsidR="00565C4E" w:rsidRPr="009D7D74">
              <w:rPr>
                <w:rFonts w:asciiTheme="majorBidi" w:hAnsiTheme="majorBidi" w:cstheme="majorBidi"/>
                <w:b/>
                <w:bCs/>
                <w:sz w:val="24"/>
                <w:szCs w:val="24"/>
                <w:u w:val="single"/>
              </w:rPr>
              <w:t>bibliographiques </w:t>
            </w:r>
            <w:r w:rsidRPr="009D7D74">
              <w:rPr>
                <w:rFonts w:asciiTheme="majorBidi" w:hAnsiTheme="majorBidi" w:cstheme="majorBidi"/>
                <w:b/>
                <w:bCs/>
                <w:sz w:val="24"/>
                <w:szCs w:val="24"/>
                <w:u w:val="single"/>
              </w:rPr>
              <w:t>:</w:t>
            </w:r>
          </w:p>
          <w:p w:rsidR="006D73F0" w:rsidRPr="009D7D74" w:rsidRDefault="006D73F0" w:rsidP="006D73F0">
            <w:pPr>
              <w:pStyle w:val="Paragraphedeliste"/>
              <w:numPr>
                <w:ilvl w:val="0"/>
                <w:numId w:val="10"/>
              </w:numPr>
              <w:spacing w:after="200"/>
              <w:jc w:val="both"/>
              <w:rPr>
                <w:rFonts w:asciiTheme="majorBidi" w:hAnsiTheme="majorBidi" w:cstheme="majorBidi"/>
                <w:sz w:val="24"/>
                <w:szCs w:val="24"/>
              </w:rPr>
            </w:pPr>
            <w:r w:rsidRPr="009D7D74">
              <w:rPr>
                <w:rFonts w:asciiTheme="majorBidi" w:hAnsiTheme="majorBidi" w:cstheme="majorBidi"/>
                <w:sz w:val="24"/>
                <w:szCs w:val="24"/>
              </w:rPr>
              <w:t>Notes de cours distribuées</w:t>
            </w:r>
          </w:p>
          <w:p w:rsidR="006D73F0" w:rsidRPr="009D7D74" w:rsidRDefault="006D73F0" w:rsidP="006D73F0">
            <w:pPr>
              <w:pStyle w:val="Paragraphedeliste"/>
              <w:numPr>
                <w:ilvl w:val="0"/>
                <w:numId w:val="10"/>
              </w:numPr>
              <w:spacing w:after="200"/>
              <w:jc w:val="both"/>
              <w:rPr>
                <w:rFonts w:asciiTheme="majorBidi" w:hAnsiTheme="majorBidi" w:cstheme="majorBidi"/>
                <w:sz w:val="24"/>
                <w:szCs w:val="24"/>
              </w:rPr>
            </w:pPr>
            <w:r w:rsidRPr="009D7D74">
              <w:rPr>
                <w:rFonts w:asciiTheme="majorBidi" w:hAnsiTheme="majorBidi" w:cstheme="majorBidi"/>
                <w:sz w:val="24"/>
                <w:szCs w:val="24"/>
              </w:rPr>
              <w:t>Pierre Antoine, « Géologie appliquée au Génie Civil », Masson, 1980</w:t>
            </w:r>
          </w:p>
          <w:p w:rsidR="006D73F0" w:rsidRPr="009D7D74" w:rsidRDefault="006D73F0" w:rsidP="006D73F0">
            <w:pPr>
              <w:pStyle w:val="Paragraphedeliste"/>
              <w:numPr>
                <w:ilvl w:val="0"/>
                <w:numId w:val="10"/>
              </w:numPr>
              <w:spacing w:after="200"/>
              <w:jc w:val="both"/>
              <w:rPr>
                <w:rFonts w:asciiTheme="majorBidi" w:hAnsiTheme="majorBidi" w:cstheme="majorBidi"/>
                <w:sz w:val="24"/>
                <w:szCs w:val="24"/>
              </w:rPr>
            </w:pPr>
            <w:r w:rsidRPr="009D7D74">
              <w:rPr>
                <w:rFonts w:asciiTheme="majorBidi" w:hAnsiTheme="majorBidi" w:cstheme="majorBidi"/>
                <w:sz w:val="24"/>
                <w:szCs w:val="24"/>
              </w:rPr>
              <w:t>Pierre Peycru « Géologie tout en un » 1</w:t>
            </w:r>
            <w:r w:rsidRPr="009D7D74">
              <w:rPr>
                <w:rFonts w:asciiTheme="majorBidi" w:hAnsiTheme="majorBidi" w:cstheme="majorBidi"/>
                <w:sz w:val="24"/>
                <w:szCs w:val="24"/>
                <w:vertAlign w:val="superscript"/>
              </w:rPr>
              <w:t>ère</w:t>
            </w:r>
            <w:r w:rsidRPr="009D7D74">
              <w:rPr>
                <w:rFonts w:asciiTheme="majorBidi" w:hAnsiTheme="majorBidi" w:cstheme="majorBidi"/>
                <w:sz w:val="24"/>
                <w:szCs w:val="24"/>
              </w:rPr>
              <w:t xml:space="preserve"> et 2</w:t>
            </w:r>
            <w:r w:rsidRPr="009D7D74">
              <w:rPr>
                <w:rFonts w:asciiTheme="majorBidi" w:hAnsiTheme="majorBidi" w:cstheme="majorBidi"/>
                <w:sz w:val="24"/>
                <w:szCs w:val="24"/>
                <w:vertAlign w:val="superscript"/>
              </w:rPr>
              <w:t>ième</w:t>
            </w:r>
            <w:r w:rsidRPr="009D7D74">
              <w:rPr>
                <w:rFonts w:asciiTheme="majorBidi" w:hAnsiTheme="majorBidi" w:cstheme="majorBidi"/>
                <w:sz w:val="24"/>
                <w:szCs w:val="24"/>
              </w:rPr>
              <w:t xml:space="preserve"> année BCPST, Ed Dunod</w:t>
            </w:r>
          </w:p>
          <w:p w:rsidR="006D73F0" w:rsidRPr="009D7D74" w:rsidRDefault="006D73F0" w:rsidP="006D73F0">
            <w:pPr>
              <w:pStyle w:val="Paragraphedeliste"/>
              <w:numPr>
                <w:ilvl w:val="0"/>
                <w:numId w:val="10"/>
              </w:numPr>
              <w:spacing w:after="200"/>
              <w:jc w:val="both"/>
              <w:rPr>
                <w:rFonts w:asciiTheme="majorBidi" w:hAnsiTheme="majorBidi" w:cstheme="majorBidi"/>
                <w:sz w:val="24"/>
                <w:szCs w:val="24"/>
              </w:rPr>
            </w:pPr>
            <w:r w:rsidRPr="009D7D74">
              <w:rPr>
                <w:rFonts w:asciiTheme="majorBidi" w:hAnsiTheme="majorBidi" w:cstheme="majorBidi"/>
                <w:sz w:val="24"/>
                <w:szCs w:val="24"/>
              </w:rPr>
              <w:t>Yves Couasnet, « Propriétés des matériaux de construction », Edition le moniteur 2010.</w:t>
            </w:r>
          </w:p>
          <w:p w:rsidR="00741B65" w:rsidRPr="009D7D74" w:rsidRDefault="006D73F0" w:rsidP="006D73F0">
            <w:pPr>
              <w:pStyle w:val="Paragraphedeliste"/>
              <w:numPr>
                <w:ilvl w:val="0"/>
                <w:numId w:val="10"/>
              </w:numPr>
              <w:spacing w:after="200"/>
              <w:jc w:val="both"/>
              <w:rPr>
                <w:rFonts w:asciiTheme="majorBidi" w:hAnsiTheme="majorBidi" w:cstheme="majorBidi"/>
                <w:sz w:val="24"/>
                <w:szCs w:val="24"/>
              </w:rPr>
            </w:pPr>
            <w:r w:rsidRPr="009D7D74">
              <w:rPr>
                <w:rFonts w:asciiTheme="majorBidi" w:hAnsiTheme="majorBidi" w:cstheme="majorBidi"/>
                <w:sz w:val="24"/>
                <w:szCs w:val="24"/>
              </w:rPr>
              <w:t>Tremblay D. et Robitaille V. « Mécanique des sols théorie et pratique » Edition 2014.</w:t>
            </w:r>
          </w:p>
        </w:tc>
      </w:tr>
    </w:tbl>
    <w:p w:rsidR="00741B65" w:rsidRPr="009D7D74" w:rsidRDefault="00741B65">
      <w:pPr>
        <w:rPr>
          <w:rFonts w:asciiTheme="majorBidi" w:hAnsiTheme="majorBidi" w:cstheme="majorBidi"/>
          <w:sz w:val="24"/>
          <w:szCs w:val="24"/>
        </w:rPr>
      </w:pPr>
    </w:p>
    <w:tbl>
      <w:tblPr>
        <w:tblStyle w:val="Grilledutableau"/>
        <w:tblW w:w="9000" w:type="dxa"/>
        <w:tblInd w:w="108" w:type="dxa"/>
        <w:tblLook w:val="04A0"/>
      </w:tblPr>
      <w:tblGrid>
        <w:gridCol w:w="9000"/>
      </w:tblGrid>
      <w:tr w:rsidR="00741B65" w:rsidRPr="009D7D74" w:rsidTr="00FB04A3">
        <w:tc>
          <w:tcPr>
            <w:tcW w:w="9000" w:type="dxa"/>
          </w:tcPr>
          <w:p w:rsidR="00741B65" w:rsidRPr="009D7D74" w:rsidRDefault="00741B65" w:rsidP="009B0EB8">
            <w:pPr>
              <w:rPr>
                <w:rFonts w:asciiTheme="majorBidi" w:hAnsiTheme="majorBidi" w:cstheme="majorBidi"/>
                <w:b/>
                <w:bCs/>
                <w:sz w:val="24"/>
                <w:szCs w:val="24"/>
                <w:u w:val="single"/>
              </w:rPr>
            </w:pPr>
            <w:r w:rsidRPr="009D7D74">
              <w:rPr>
                <w:rFonts w:asciiTheme="majorBidi" w:hAnsiTheme="majorBidi" w:cstheme="majorBidi"/>
                <w:b/>
                <w:bCs/>
                <w:sz w:val="24"/>
                <w:szCs w:val="24"/>
                <w:u w:val="single"/>
              </w:rPr>
              <w:t>Modalité</w:t>
            </w:r>
            <w:r w:rsidR="006E6F8C" w:rsidRPr="009D7D74">
              <w:rPr>
                <w:rFonts w:asciiTheme="majorBidi" w:hAnsiTheme="majorBidi" w:cstheme="majorBidi"/>
                <w:b/>
                <w:bCs/>
                <w:sz w:val="24"/>
                <w:szCs w:val="24"/>
                <w:u w:val="single"/>
              </w:rPr>
              <w:t>s</w:t>
            </w:r>
            <w:r w:rsidRPr="009D7D74">
              <w:rPr>
                <w:rFonts w:asciiTheme="majorBidi" w:hAnsiTheme="majorBidi" w:cstheme="majorBidi"/>
                <w:b/>
                <w:bCs/>
                <w:sz w:val="24"/>
                <w:szCs w:val="24"/>
                <w:u w:val="single"/>
              </w:rPr>
              <w:t xml:space="preserve"> d’</w:t>
            </w:r>
            <w:r w:rsidR="006E6F8C" w:rsidRPr="009D7D74">
              <w:rPr>
                <w:rFonts w:asciiTheme="majorBidi" w:hAnsiTheme="majorBidi" w:cstheme="majorBidi"/>
                <w:b/>
                <w:bCs/>
                <w:sz w:val="24"/>
                <w:szCs w:val="24"/>
                <w:u w:val="single"/>
              </w:rPr>
              <w:t>é</w:t>
            </w:r>
            <w:r w:rsidRPr="009D7D74">
              <w:rPr>
                <w:rFonts w:asciiTheme="majorBidi" w:hAnsiTheme="majorBidi" w:cstheme="majorBidi"/>
                <w:b/>
                <w:bCs/>
                <w:sz w:val="24"/>
                <w:szCs w:val="24"/>
                <w:u w:val="single"/>
              </w:rPr>
              <w:t>valuation :</w:t>
            </w:r>
          </w:p>
          <w:p w:rsidR="00741B65" w:rsidRPr="009D7D74" w:rsidRDefault="00FB04A3" w:rsidP="006E6F8C">
            <w:pPr>
              <w:pStyle w:val="Paragraphedeliste"/>
              <w:ind w:left="709" w:firstLine="0"/>
              <w:contextualSpacing w:val="0"/>
              <w:rPr>
                <w:rFonts w:asciiTheme="majorBidi" w:hAnsiTheme="majorBidi" w:cstheme="majorBidi"/>
                <w:sz w:val="24"/>
                <w:szCs w:val="24"/>
              </w:rPr>
            </w:pPr>
            <w:r>
              <w:rPr>
                <w:rFonts w:asciiTheme="majorBidi" w:hAnsiTheme="majorBidi" w:cstheme="majorBidi"/>
                <w:sz w:val="24"/>
                <w:szCs w:val="24"/>
              </w:rPr>
              <w:t>Interrogation</w:t>
            </w:r>
            <w:r w:rsidR="006E6F8C" w:rsidRPr="009D7D74">
              <w:rPr>
                <w:rFonts w:asciiTheme="majorBidi" w:hAnsiTheme="majorBidi" w:cstheme="majorBidi"/>
                <w:sz w:val="24"/>
                <w:szCs w:val="24"/>
              </w:rPr>
              <w:t xml:space="preserve">, Devoir </w:t>
            </w:r>
            <w:r>
              <w:rPr>
                <w:rFonts w:asciiTheme="majorBidi" w:hAnsiTheme="majorBidi" w:cstheme="majorBidi"/>
                <w:sz w:val="24"/>
                <w:szCs w:val="24"/>
              </w:rPr>
              <w:t>surveillé</w:t>
            </w:r>
            <w:r w:rsidR="006E6F8C" w:rsidRPr="009D7D74">
              <w:rPr>
                <w:rFonts w:asciiTheme="majorBidi" w:hAnsiTheme="majorBidi" w:cstheme="majorBidi"/>
                <w:sz w:val="24"/>
                <w:szCs w:val="24"/>
              </w:rPr>
              <w:t xml:space="preserve">, Travaux </w:t>
            </w:r>
            <w:r w:rsidRPr="009D7D74">
              <w:rPr>
                <w:rFonts w:asciiTheme="majorBidi" w:hAnsiTheme="majorBidi" w:cstheme="majorBidi"/>
                <w:sz w:val="24"/>
                <w:szCs w:val="24"/>
              </w:rPr>
              <w:t>pratiques</w:t>
            </w:r>
            <w:r w:rsidR="006E6F8C" w:rsidRPr="009D7D74">
              <w:rPr>
                <w:rFonts w:asciiTheme="majorBidi" w:hAnsiTheme="majorBidi" w:cstheme="majorBidi"/>
                <w:sz w:val="24"/>
                <w:szCs w:val="24"/>
              </w:rPr>
              <w:t xml:space="preserve">, Examen </w:t>
            </w:r>
            <w:r w:rsidRPr="009D7D74">
              <w:rPr>
                <w:rFonts w:asciiTheme="majorBidi" w:hAnsiTheme="majorBidi" w:cstheme="majorBidi"/>
                <w:sz w:val="24"/>
                <w:szCs w:val="24"/>
              </w:rPr>
              <w:t>final</w:t>
            </w:r>
          </w:p>
        </w:tc>
      </w:tr>
    </w:tbl>
    <w:p w:rsidR="00741B65" w:rsidRPr="009D7D74" w:rsidRDefault="00741B65">
      <w:pPr>
        <w:rPr>
          <w:rFonts w:asciiTheme="majorBidi" w:hAnsiTheme="majorBidi" w:cstheme="majorBidi"/>
          <w:sz w:val="24"/>
          <w:szCs w:val="24"/>
        </w:rPr>
      </w:pPr>
    </w:p>
    <w:sectPr w:rsidR="00741B65" w:rsidRPr="009D7D74" w:rsidSect="00350C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D72" w:rsidRDefault="006F2D72" w:rsidP="00246BB4">
      <w:pPr>
        <w:spacing w:after="0" w:line="240" w:lineRule="auto"/>
      </w:pPr>
      <w:r>
        <w:separator/>
      </w:r>
    </w:p>
  </w:endnote>
  <w:endnote w:type="continuationSeparator" w:id="1">
    <w:p w:rsidR="006F2D72" w:rsidRDefault="006F2D72" w:rsidP="00246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7026"/>
      <w:docPartObj>
        <w:docPartGallery w:val="Page Numbers (Bottom of Page)"/>
        <w:docPartUnique/>
      </w:docPartObj>
    </w:sdtPr>
    <w:sdtContent>
      <w:p w:rsidR="006231B1" w:rsidRDefault="00BB0969">
        <w:pPr>
          <w:pStyle w:val="Pieddepage"/>
          <w:jc w:val="center"/>
        </w:pPr>
        <w:fldSimple w:instr=" PAGE   \* MERGEFORMAT ">
          <w:r w:rsidR="007120ED">
            <w:rPr>
              <w:noProof/>
            </w:rPr>
            <w:t>1</w:t>
          </w:r>
        </w:fldSimple>
      </w:p>
    </w:sdtContent>
  </w:sdt>
  <w:p w:rsidR="00246BB4" w:rsidRDefault="00246B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D72" w:rsidRDefault="006F2D72" w:rsidP="00246BB4">
      <w:pPr>
        <w:spacing w:after="0" w:line="240" w:lineRule="auto"/>
      </w:pPr>
      <w:r>
        <w:separator/>
      </w:r>
    </w:p>
  </w:footnote>
  <w:footnote w:type="continuationSeparator" w:id="1">
    <w:p w:rsidR="006F2D72" w:rsidRDefault="006F2D72" w:rsidP="00246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6C4" w:rsidRPr="004E06C4" w:rsidRDefault="004E06C4" w:rsidP="007120ED">
    <w:pPr>
      <w:pStyle w:val="En-tte"/>
      <w:jc w:val="right"/>
      <w:rPr>
        <w:rFonts w:asciiTheme="majorBidi" w:hAnsiTheme="majorBidi" w:cstheme="majorBidi"/>
      </w:rPr>
    </w:pPr>
    <w:r w:rsidRPr="004E06C4">
      <w:rPr>
        <w:rFonts w:asciiTheme="majorBidi" w:hAnsiTheme="majorBidi" w:cstheme="majorBidi"/>
      </w:rPr>
      <w:t>Ingénierie 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BF9"/>
    <w:multiLevelType w:val="hybridMultilevel"/>
    <w:tmpl w:val="0A4E9984"/>
    <w:lvl w:ilvl="0" w:tplc="A5F2B50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3D255A"/>
    <w:multiLevelType w:val="hybridMultilevel"/>
    <w:tmpl w:val="06BE112C"/>
    <w:lvl w:ilvl="0" w:tplc="1CF436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5078C7"/>
    <w:multiLevelType w:val="hybridMultilevel"/>
    <w:tmpl w:val="4B9E578E"/>
    <w:lvl w:ilvl="0" w:tplc="B60465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1A6010"/>
    <w:multiLevelType w:val="hybridMultilevel"/>
    <w:tmpl w:val="24FE6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728C2"/>
    <w:multiLevelType w:val="hybridMultilevel"/>
    <w:tmpl w:val="CF1E32B6"/>
    <w:lvl w:ilvl="0" w:tplc="834EDB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A7525"/>
    <w:multiLevelType w:val="multilevel"/>
    <w:tmpl w:val="C7B4F872"/>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1ED04CD"/>
    <w:multiLevelType w:val="multilevel"/>
    <w:tmpl w:val="C7F0F13A"/>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7">
    <w:nsid w:val="3CBC3874"/>
    <w:multiLevelType w:val="hybridMultilevel"/>
    <w:tmpl w:val="E3CC8960"/>
    <w:lvl w:ilvl="0" w:tplc="57B2AA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0207B6"/>
    <w:multiLevelType w:val="multilevel"/>
    <w:tmpl w:val="213E913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8E45AC9"/>
    <w:multiLevelType w:val="hybridMultilevel"/>
    <w:tmpl w:val="149E3B9A"/>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573343"/>
    <w:multiLevelType w:val="hybridMultilevel"/>
    <w:tmpl w:val="8DDE16C4"/>
    <w:lvl w:ilvl="0" w:tplc="38D465EA">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5B080BF2"/>
    <w:multiLevelType w:val="multilevel"/>
    <w:tmpl w:val="D4D4500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BE06A16"/>
    <w:multiLevelType w:val="multilevel"/>
    <w:tmpl w:val="290632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4210A0A"/>
    <w:multiLevelType w:val="hybridMultilevel"/>
    <w:tmpl w:val="C18C8CA8"/>
    <w:lvl w:ilvl="0" w:tplc="38D465E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0"/>
  </w:num>
  <w:num w:numId="2">
    <w:abstractNumId w:val="4"/>
  </w:num>
  <w:num w:numId="3">
    <w:abstractNumId w:val="6"/>
  </w:num>
  <w:num w:numId="4">
    <w:abstractNumId w:val="2"/>
  </w:num>
  <w:num w:numId="5">
    <w:abstractNumId w:val="1"/>
  </w:num>
  <w:num w:numId="6">
    <w:abstractNumId w:val="12"/>
  </w:num>
  <w:num w:numId="7">
    <w:abstractNumId w:val="11"/>
  </w:num>
  <w:num w:numId="8">
    <w:abstractNumId w:val="5"/>
  </w:num>
  <w:num w:numId="9">
    <w:abstractNumId w:val="8"/>
  </w:num>
  <w:num w:numId="10">
    <w:abstractNumId w:val="0"/>
  </w:num>
  <w:num w:numId="11">
    <w:abstractNumId w:val="7"/>
  </w:num>
  <w:num w:numId="12">
    <w:abstractNumId w:val="13"/>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487B"/>
    <w:rsid w:val="00165923"/>
    <w:rsid w:val="002235AA"/>
    <w:rsid w:val="0023077D"/>
    <w:rsid w:val="00246BB4"/>
    <w:rsid w:val="00327665"/>
    <w:rsid w:val="00337FAF"/>
    <w:rsid w:val="00347270"/>
    <w:rsid w:val="00350CFB"/>
    <w:rsid w:val="003512F6"/>
    <w:rsid w:val="00392826"/>
    <w:rsid w:val="003F518D"/>
    <w:rsid w:val="004E06C4"/>
    <w:rsid w:val="005343E3"/>
    <w:rsid w:val="00565C4E"/>
    <w:rsid w:val="0059166A"/>
    <w:rsid w:val="005D1A5E"/>
    <w:rsid w:val="00603B23"/>
    <w:rsid w:val="006231B1"/>
    <w:rsid w:val="006A3864"/>
    <w:rsid w:val="006D73F0"/>
    <w:rsid w:val="006E487B"/>
    <w:rsid w:val="006E6F8C"/>
    <w:rsid w:val="006F2D72"/>
    <w:rsid w:val="007120ED"/>
    <w:rsid w:val="00714C2A"/>
    <w:rsid w:val="00741B65"/>
    <w:rsid w:val="00746579"/>
    <w:rsid w:val="0076452A"/>
    <w:rsid w:val="00810FD7"/>
    <w:rsid w:val="00903D46"/>
    <w:rsid w:val="00941025"/>
    <w:rsid w:val="009B0EB8"/>
    <w:rsid w:val="009D7D74"/>
    <w:rsid w:val="00AB196A"/>
    <w:rsid w:val="00B64EBD"/>
    <w:rsid w:val="00BB0969"/>
    <w:rsid w:val="00BE444D"/>
    <w:rsid w:val="00C518E9"/>
    <w:rsid w:val="00CD1313"/>
    <w:rsid w:val="00D12B00"/>
    <w:rsid w:val="00D25E9B"/>
    <w:rsid w:val="00D51564"/>
    <w:rsid w:val="00D66210"/>
    <w:rsid w:val="00DA0288"/>
    <w:rsid w:val="00E05EBC"/>
    <w:rsid w:val="00E12EC0"/>
    <w:rsid w:val="00F61BDE"/>
    <w:rsid w:val="00F663A3"/>
    <w:rsid w:val="00F81578"/>
    <w:rsid w:val="00F95897"/>
    <w:rsid w:val="00FB04A3"/>
    <w:rsid w:val="00FE23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E487B"/>
    <w:pPr>
      <w:ind w:left="720" w:hanging="284"/>
      <w:contextualSpacing/>
    </w:pPr>
  </w:style>
  <w:style w:type="paragraph" w:styleId="En-tte">
    <w:name w:val="header"/>
    <w:basedOn w:val="Normal"/>
    <w:link w:val="En-tteCar"/>
    <w:uiPriority w:val="99"/>
    <w:semiHidden/>
    <w:unhideWhenUsed/>
    <w:rsid w:val="00246B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6BB4"/>
  </w:style>
  <w:style w:type="paragraph" w:styleId="Pieddepage">
    <w:name w:val="footer"/>
    <w:basedOn w:val="Normal"/>
    <w:link w:val="PieddepageCar"/>
    <w:uiPriority w:val="99"/>
    <w:unhideWhenUsed/>
    <w:rsid w:val="00246B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B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 Ezzouar</dc:creator>
  <cp:lastModifiedBy>DAP_EPSTO</cp:lastModifiedBy>
  <cp:revision>18</cp:revision>
  <dcterms:created xsi:type="dcterms:W3CDTF">2015-04-14T17:28:00Z</dcterms:created>
  <dcterms:modified xsi:type="dcterms:W3CDTF">2015-04-16T12:26:00Z</dcterms:modified>
</cp:coreProperties>
</file>