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8A" w:rsidRDefault="00A6378A" w:rsidP="00A6378A">
      <w:pPr>
        <w:shd w:val="clear" w:color="auto" w:fill="FFFFFF"/>
        <w:bidi/>
        <w:spacing w:after="0" w:line="240" w:lineRule="auto"/>
        <w:jc w:val="center"/>
        <w:rPr>
          <w:rFonts w:ascii="Helvetica" w:eastAsia="Times New Roman" w:hAnsi="Helvetica" w:cs="Times New Roman"/>
          <w:color w:val="FF0000"/>
          <w:sz w:val="40"/>
          <w:szCs w:val="40"/>
          <w:lang w:eastAsia="fr-FR"/>
        </w:rPr>
      </w:pPr>
    </w:p>
    <w:p w:rsidR="00C83690" w:rsidRDefault="00A6378A" w:rsidP="00A6378A">
      <w:pPr>
        <w:shd w:val="clear" w:color="auto" w:fill="FFFFFF"/>
        <w:bidi/>
        <w:spacing w:after="0" w:line="240" w:lineRule="auto"/>
        <w:jc w:val="center"/>
        <w:rPr>
          <w:rFonts w:ascii="Helvetica" w:eastAsia="Times New Roman" w:hAnsi="Helvetica" w:cs="Times New Roman"/>
          <w:color w:val="FF0000"/>
          <w:sz w:val="40"/>
          <w:szCs w:val="40"/>
          <w:lang w:eastAsia="fr-FR"/>
        </w:rPr>
      </w:pPr>
      <w:r w:rsidRPr="00A6378A">
        <w:rPr>
          <w:rFonts w:ascii="Helvetica" w:eastAsia="Times New Roman" w:hAnsi="Helvetica" w:cs="Times New Roman"/>
          <w:color w:val="FF0000"/>
          <w:sz w:val="40"/>
          <w:szCs w:val="40"/>
          <w:rtl/>
          <w:lang w:eastAsia="fr-FR"/>
        </w:rPr>
        <w:t>آداب و أخلاقيات المهنة الجامعية</w:t>
      </w:r>
    </w:p>
    <w:p w:rsidR="00A6378A" w:rsidRPr="00A6378A" w:rsidRDefault="00A6378A" w:rsidP="00A6378A">
      <w:pPr>
        <w:shd w:val="clear" w:color="auto" w:fill="FFFFFF"/>
        <w:bidi/>
        <w:spacing w:after="0" w:line="240" w:lineRule="auto"/>
        <w:jc w:val="center"/>
        <w:rPr>
          <w:rFonts w:ascii="Helvetica" w:eastAsia="Times New Roman" w:hAnsi="Helvetica" w:cs="Helvetica"/>
          <w:color w:val="FF0000"/>
          <w:sz w:val="40"/>
          <w:szCs w:val="40"/>
          <w:lang w:eastAsia="fr-FR"/>
        </w:rPr>
      </w:pPr>
    </w:p>
    <w:p w:rsidR="00C83690" w:rsidRDefault="00BF0131" w:rsidP="00A6378A">
      <w:pPr>
        <w:shd w:val="clear" w:color="auto" w:fill="FFFFFF"/>
        <w:bidi/>
        <w:spacing w:after="0" w:line="240" w:lineRule="auto"/>
        <w:jc w:val="right"/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</w:pPr>
      <w:proofErr w:type="gramStart"/>
      <w:r w:rsidRPr="00BF0131">
        <w:rPr>
          <w:rFonts w:ascii="Helvetica" w:eastAsia="Times New Roman" w:hAnsi="Helvetica" w:cs="Helvetica"/>
          <w:color w:val="1D2228"/>
          <w:sz w:val="28"/>
          <w:szCs w:val="28"/>
          <w:rtl/>
          <w:lang w:eastAsia="fr-FR"/>
        </w:rPr>
        <w:t>نعلم</w:t>
      </w:r>
      <w:proofErr w:type="gramEnd"/>
      <w:r w:rsidRPr="00BF0131">
        <w:rPr>
          <w:rFonts w:ascii="Helvetica" w:eastAsia="Times New Roman" w:hAnsi="Helvetica" w:cs="Helvetica"/>
          <w:color w:val="1D2228"/>
          <w:sz w:val="28"/>
          <w:szCs w:val="28"/>
          <w:rtl/>
          <w:lang w:eastAsia="fr-FR"/>
        </w:rPr>
        <w:t xml:space="preserve"> كافة أسرة المدرسة من طلبة ومستخدمين (أساتذة باحثين، مستخدمين إداريين وأعوان متعاقدين)، عن توفر ميثاق </w:t>
      </w:r>
      <w:r w:rsidR="00A6378A" w:rsidRPr="00A6378A">
        <w:rPr>
          <w:rFonts w:ascii="Helvetica" w:eastAsia="Times New Roman" w:hAnsi="Helvetica" w:cs="Helvetica"/>
          <w:color w:val="1D2228"/>
          <w:sz w:val="28"/>
          <w:szCs w:val="28"/>
          <w:rtl/>
          <w:lang w:eastAsia="fr-FR"/>
        </w:rPr>
        <w:t>آداب و أخلاقيات المهنة الجامعية</w:t>
      </w:r>
      <w:r w:rsidR="00A6378A" w:rsidRPr="00BF0131">
        <w:rPr>
          <w:rFonts w:ascii="Helvetica" w:eastAsia="Times New Roman" w:hAnsi="Helvetica" w:cs="Helvetica"/>
          <w:color w:val="1D2228"/>
          <w:sz w:val="28"/>
          <w:szCs w:val="28"/>
          <w:rtl/>
          <w:lang w:eastAsia="fr-FR"/>
        </w:rPr>
        <w:t xml:space="preserve"> </w:t>
      </w:r>
      <w:r w:rsidRPr="00BF0131">
        <w:rPr>
          <w:rFonts w:ascii="Helvetica" w:eastAsia="Times New Roman" w:hAnsi="Helvetica" w:cs="Helvetica"/>
          <w:color w:val="1D2228"/>
          <w:sz w:val="28"/>
          <w:szCs w:val="28"/>
          <w:rtl/>
          <w:lang w:eastAsia="fr-FR"/>
        </w:rPr>
        <w:t>على الموقع الإلكتروني الرسمي للمدرسة</w:t>
      </w:r>
    </w:p>
    <w:p w:rsidR="00BF0131" w:rsidRDefault="00BF0131" w:rsidP="00C83690">
      <w:pPr>
        <w:shd w:val="clear" w:color="auto" w:fill="FFFFFF"/>
        <w:bidi/>
        <w:spacing w:after="0" w:line="240" w:lineRule="auto"/>
        <w:jc w:val="right"/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</w:pPr>
      <w:r w:rsidRPr="00BF0131">
        <w:rPr>
          <w:rFonts w:ascii="Helvetica" w:eastAsia="Times New Roman" w:hAnsi="Helvetica" w:cs="Helvetica"/>
          <w:color w:val="1D2228"/>
          <w:sz w:val="28"/>
          <w:szCs w:val="28"/>
          <w:rtl/>
          <w:lang w:eastAsia="fr-FR"/>
        </w:rPr>
        <w:t xml:space="preserve">  </w:t>
      </w:r>
      <w:r w:rsidRPr="00BF0131"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  <w:t>essa-tlemcen.dz</w:t>
      </w:r>
      <w:r w:rsidRPr="00BF0131">
        <w:rPr>
          <w:rFonts w:ascii="Helvetica" w:eastAsia="Times New Roman" w:hAnsi="Helvetica" w:cs="Helvetica"/>
          <w:color w:val="1D2228"/>
          <w:sz w:val="28"/>
          <w:szCs w:val="28"/>
          <w:rtl/>
          <w:lang w:eastAsia="fr-FR"/>
        </w:rPr>
        <w:t xml:space="preserve"> ، مع إمكانية تحميله بغرض الإطلاع عليه. حيث سيتم توزيع </w:t>
      </w:r>
      <w:r w:rsidRPr="00C83690">
        <w:rPr>
          <w:rFonts w:ascii="Helvetica" w:eastAsia="Times New Roman" w:hAnsi="Helvetica" w:cs="Helvetica"/>
          <w:color w:val="FF0000"/>
          <w:sz w:val="28"/>
          <w:szCs w:val="28"/>
          <w:rtl/>
          <w:lang w:eastAsia="fr-FR"/>
        </w:rPr>
        <w:t xml:space="preserve">نموذج </w:t>
      </w:r>
      <w:proofErr w:type="spellStart"/>
      <w:r w:rsidRPr="00C83690">
        <w:rPr>
          <w:rFonts w:ascii="Helvetica" w:eastAsia="Times New Roman" w:hAnsi="Helvetica" w:cs="Helvetica"/>
          <w:color w:val="FF0000"/>
          <w:sz w:val="28"/>
          <w:szCs w:val="28"/>
          <w:rtl/>
          <w:lang w:eastAsia="fr-FR"/>
        </w:rPr>
        <w:t>للإلتزام</w:t>
      </w:r>
      <w:proofErr w:type="spellEnd"/>
      <w:r w:rsidRPr="00C83690">
        <w:rPr>
          <w:rFonts w:ascii="Helvetica" w:eastAsia="Times New Roman" w:hAnsi="Helvetica" w:cs="Helvetica"/>
          <w:color w:val="FF0000"/>
          <w:sz w:val="28"/>
          <w:szCs w:val="28"/>
          <w:rtl/>
          <w:lang w:eastAsia="fr-FR"/>
        </w:rPr>
        <w:t xml:space="preserve"> باحترام مبادئ وأسس هذا الميثاق</w:t>
      </w:r>
      <w:r w:rsidRPr="00BF0131">
        <w:rPr>
          <w:rFonts w:ascii="Helvetica" w:eastAsia="Times New Roman" w:hAnsi="Helvetica" w:cs="Helvetica"/>
          <w:color w:val="1D2228"/>
          <w:sz w:val="28"/>
          <w:szCs w:val="28"/>
          <w:rtl/>
          <w:lang w:eastAsia="fr-FR"/>
        </w:rPr>
        <w:t xml:space="preserve"> الذي سيكون أسس العمل والتعايش </w:t>
      </w:r>
      <w:proofErr w:type="spellStart"/>
      <w:r w:rsidRPr="00BF0131">
        <w:rPr>
          <w:rFonts w:ascii="Helvetica" w:eastAsia="Times New Roman" w:hAnsi="Helvetica" w:cs="Helvetica"/>
          <w:color w:val="1D2228"/>
          <w:sz w:val="28"/>
          <w:szCs w:val="28"/>
          <w:rtl/>
          <w:lang w:eastAsia="fr-FR"/>
        </w:rPr>
        <w:t>الإجتماعي</w:t>
      </w:r>
      <w:proofErr w:type="spellEnd"/>
      <w:r w:rsidRPr="00BF0131">
        <w:rPr>
          <w:rFonts w:ascii="Helvetica" w:eastAsia="Times New Roman" w:hAnsi="Helvetica" w:cs="Helvetica"/>
          <w:color w:val="1D2228"/>
          <w:sz w:val="28"/>
          <w:szCs w:val="28"/>
          <w:rtl/>
          <w:lang w:eastAsia="fr-FR"/>
        </w:rPr>
        <w:t xml:space="preserve"> داخل حرم المدرسة العليا في العلوم التطبيقية </w:t>
      </w:r>
      <w:proofErr w:type="spellStart"/>
      <w:r w:rsidRPr="00BF0131">
        <w:rPr>
          <w:rFonts w:ascii="Helvetica" w:eastAsia="Times New Roman" w:hAnsi="Helvetica" w:cs="Helvetica"/>
          <w:color w:val="1D2228"/>
          <w:sz w:val="28"/>
          <w:szCs w:val="28"/>
          <w:rtl/>
          <w:lang w:eastAsia="fr-FR"/>
        </w:rPr>
        <w:t>بتلمسان</w:t>
      </w:r>
      <w:proofErr w:type="spellEnd"/>
      <w:r w:rsidRPr="00BF0131">
        <w:rPr>
          <w:rFonts w:ascii="Helvetica" w:eastAsia="Times New Roman" w:hAnsi="Helvetica" w:cs="Helvetica"/>
          <w:color w:val="1D2228"/>
          <w:sz w:val="28"/>
          <w:szCs w:val="28"/>
          <w:rtl/>
          <w:lang w:eastAsia="fr-FR"/>
        </w:rPr>
        <w:t>.   </w:t>
      </w:r>
    </w:p>
    <w:p w:rsidR="00C83690" w:rsidRDefault="00C83690" w:rsidP="00C83690">
      <w:pPr>
        <w:shd w:val="clear" w:color="auto" w:fill="FFFFFF"/>
        <w:bidi/>
        <w:spacing w:after="0" w:line="240" w:lineRule="auto"/>
        <w:jc w:val="right"/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</w:pPr>
    </w:p>
    <w:p w:rsidR="00C83690" w:rsidRDefault="00C83690" w:rsidP="00C83690">
      <w:pPr>
        <w:shd w:val="clear" w:color="auto" w:fill="FFFFFF"/>
        <w:bidi/>
        <w:spacing w:after="0" w:line="240" w:lineRule="auto"/>
        <w:jc w:val="right"/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</w:pPr>
    </w:p>
    <w:p w:rsidR="00C83690" w:rsidRPr="00C83690" w:rsidRDefault="00C83690" w:rsidP="00C83690">
      <w:pPr>
        <w:rPr>
          <w:rFonts w:cstheme="minorHAnsi"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1. L</w:t>
      </w:r>
      <w:r w:rsidRPr="00C83690">
        <w:rPr>
          <w:rFonts w:cstheme="minorHAnsi"/>
          <w:sz w:val="24"/>
          <w:szCs w:val="24"/>
        </w:rPr>
        <w:t>ien vers l'application "</w:t>
      </w:r>
      <w:r w:rsidRPr="00C83690">
        <w:rPr>
          <w:rStyle w:val="lev"/>
          <w:rFonts w:cstheme="minorHAnsi"/>
          <w:color w:val="444444"/>
          <w:sz w:val="24"/>
          <w:szCs w:val="24"/>
          <w:shd w:val="clear" w:color="auto" w:fill="FFFFFF"/>
        </w:rPr>
        <w:t>L</w:t>
      </w:r>
      <w:r w:rsidRPr="00C83690">
        <w:rPr>
          <w:rFonts w:cstheme="minorHAnsi"/>
          <w:color w:val="444444"/>
          <w:sz w:val="24"/>
          <w:szCs w:val="24"/>
          <w:shd w:val="clear" w:color="auto" w:fill="FFFFFF"/>
        </w:rPr>
        <w:t>ois </w:t>
      </w:r>
      <w:r w:rsidRPr="00C83690">
        <w:rPr>
          <w:rStyle w:val="lev"/>
          <w:rFonts w:cstheme="minorHAnsi"/>
          <w:color w:val="444444"/>
          <w:sz w:val="24"/>
          <w:szCs w:val="24"/>
          <w:shd w:val="clear" w:color="auto" w:fill="FFFFFF"/>
        </w:rPr>
        <w:t>U</w:t>
      </w:r>
      <w:r w:rsidRPr="00C83690">
        <w:rPr>
          <w:rFonts w:cstheme="minorHAnsi"/>
          <w:color w:val="444444"/>
          <w:sz w:val="24"/>
          <w:szCs w:val="24"/>
          <w:shd w:val="clear" w:color="auto" w:fill="FFFFFF"/>
        </w:rPr>
        <w:t>niversitaires </w:t>
      </w:r>
      <w:r w:rsidRPr="00C83690">
        <w:rPr>
          <w:rStyle w:val="lev"/>
          <w:rFonts w:cstheme="minorHAnsi"/>
          <w:color w:val="444444"/>
          <w:sz w:val="24"/>
          <w:szCs w:val="24"/>
          <w:shd w:val="clear" w:color="auto" w:fill="FFFFFF"/>
        </w:rPr>
        <w:t>et</w:t>
      </w:r>
      <w:r w:rsidRPr="00C83690">
        <w:rPr>
          <w:rFonts w:cstheme="minorHAnsi"/>
          <w:color w:val="444444"/>
          <w:sz w:val="24"/>
          <w:szCs w:val="24"/>
          <w:shd w:val="clear" w:color="auto" w:fill="FFFFFF"/>
        </w:rPr>
        <w:t> </w:t>
      </w:r>
      <w:r w:rsidRPr="00C83690">
        <w:rPr>
          <w:rStyle w:val="lev"/>
          <w:rFonts w:cstheme="minorHAnsi"/>
          <w:color w:val="444444"/>
          <w:sz w:val="24"/>
          <w:szCs w:val="24"/>
          <w:shd w:val="clear" w:color="auto" w:fill="FFFFFF"/>
        </w:rPr>
        <w:t>A</w:t>
      </w:r>
      <w:r w:rsidRPr="00C83690">
        <w:rPr>
          <w:rFonts w:cstheme="minorHAnsi"/>
          <w:color w:val="444444"/>
          <w:sz w:val="24"/>
          <w:szCs w:val="24"/>
          <w:shd w:val="clear" w:color="auto" w:fill="FFFFFF"/>
        </w:rPr>
        <w:t>pplication </w:t>
      </w:r>
      <w:r w:rsidRPr="00C83690">
        <w:rPr>
          <w:rStyle w:val="lev"/>
          <w:rFonts w:cstheme="minorHAnsi"/>
          <w:color w:val="444444"/>
          <w:sz w:val="24"/>
          <w:szCs w:val="24"/>
          <w:shd w:val="clear" w:color="auto" w:fill="FFFFFF"/>
        </w:rPr>
        <w:t>P</w:t>
      </w:r>
      <w:r w:rsidRPr="00C83690">
        <w:rPr>
          <w:rFonts w:cstheme="minorHAnsi"/>
          <w:color w:val="444444"/>
          <w:sz w:val="24"/>
          <w:szCs w:val="24"/>
          <w:shd w:val="clear" w:color="auto" w:fill="FFFFFF"/>
        </w:rPr>
        <w:t>our </w:t>
      </w:r>
      <w:r w:rsidRPr="00C83690">
        <w:rPr>
          <w:rStyle w:val="lev"/>
          <w:rFonts w:cstheme="minorHAnsi"/>
          <w:color w:val="444444"/>
          <w:sz w:val="24"/>
          <w:szCs w:val="24"/>
          <w:shd w:val="clear" w:color="auto" w:fill="FFFFFF"/>
        </w:rPr>
        <w:t>P</w:t>
      </w:r>
      <w:r w:rsidRPr="00C83690">
        <w:rPr>
          <w:rFonts w:cstheme="minorHAnsi"/>
          <w:color w:val="444444"/>
          <w:sz w:val="24"/>
          <w:szCs w:val="24"/>
          <w:shd w:val="clear" w:color="auto" w:fill="FFFFFF"/>
        </w:rPr>
        <w:t>romouvoir les </w:t>
      </w:r>
      <w:r w:rsidRPr="00C83690">
        <w:rPr>
          <w:rStyle w:val="lev"/>
          <w:rFonts w:cstheme="minorHAnsi"/>
          <w:color w:val="444444"/>
          <w:sz w:val="24"/>
          <w:szCs w:val="24"/>
          <w:shd w:val="clear" w:color="auto" w:fill="FFFFFF"/>
        </w:rPr>
        <w:t>R</w:t>
      </w:r>
      <w:r w:rsidRPr="00C83690">
        <w:rPr>
          <w:rFonts w:cstheme="minorHAnsi"/>
          <w:color w:val="444444"/>
          <w:sz w:val="24"/>
          <w:szCs w:val="24"/>
          <w:shd w:val="clear" w:color="auto" w:fill="FFFFFF"/>
        </w:rPr>
        <w:t>ègles </w:t>
      </w:r>
      <w:r w:rsidRPr="00C83690">
        <w:rPr>
          <w:rStyle w:val="lev"/>
          <w:rFonts w:cstheme="minorHAnsi"/>
          <w:color w:val="444444"/>
          <w:sz w:val="24"/>
          <w:szCs w:val="24"/>
          <w:shd w:val="clear" w:color="auto" w:fill="FFFFFF"/>
        </w:rPr>
        <w:t>O</w:t>
      </w:r>
      <w:r w:rsidRPr="00C83690">
        <w:rPr>
          <w:rFonts w:cstheme="minorHAnsi"/>
          <w:color w:val="444444"/>
          <w:sz w:val="24"/>
          <w:szCs w:val="24"/>
          <w:shd w:val="clear" w:color="auto" w:fill="FFFFFF"/>
        </w:rPr>
        <w:t>rganisées de l’</w:t>
      </w:r>
      <w:r w:rsidRPr="00C83690">
        <w:rPr>
          <w:rStyle w:val="lev"/>
          <w:rFonts w:cstheme="minorHAnsi"/>
          <w:color w:val="444444"/>
          <w:sz w:val="24"/>
          <w:szCs w:val="24"/>
          <w:shd w:val="clear" w:color="auto" w:fill="FFFFFF"/>
        </w:rPr>
        <w:t>U</w:t>
      </w:r>
      <w:r w:rsidRPr="00C83690">
        <w:rPr>
          <w:rFonts w:cstheme="minorHAnsi"/>
          <w:color w:val="444444"/>
          <w:sz w:val="24"/>
          <w:szCs w:val="24"/>
          <w:shd w:val="clear" w:color="auto" w:fill="FFFFFF"/>
        </w:rPr>
        <w:t>niversité et les </w:t>
      </w:r>
      <w:r w:rsidRPr="00C83690">
        <w:rPr>
          <w:rStyle w:val="lev"/>
          <w:rFonts w:cstheme="minorHAnsi"/>
          <w:color w:val="444444"/>
          <w:sz w:val="24"/>
          <w:szCs w:val="24"/>
          <w:shd w:val="clear" w:color="auto" w:fill="FFFFFF"/>
        </w:rPr>
        <w:t>V</w:t>
      </w:r>
      <w:r w:rsidRPr="00C83690">
        <w:rPr>
          <w:rFonts w:cstheme="minorHAnsi"/>
          <w:color w:val="444444"/>
          <w:sz w:val="24"/>
          <w:szCs w:val="24"/>
          <w:shd w:val="clear" w:color="auto" w:fill="FFFFFF"/>
        </w:rPr>
        <w:t>aleurs </w:t>
      </w:r>
      <w:r w:rsidRPr="00C83690">
        <w:rPr>
          <w:rStyle w:val="lev"/>
          <w:rFonts w:cstheme="minorHAnsi"/>
          <w:color w:val="444444"/>
          <w:sz w:val="24"/>
          <w:szCs w:val="24"/>
          <w:shd w:val="clear" w:color="auto" w:fill="FFFFFF"/>
        </w:rPr>
        <w:t>É</w:t>
      </w:r>
      <w:r w:rsidRPr="00C83690">
        <w:rPr>
          <w:rFonts w:cstheme="minorHAnsi"/>
          <w:color w:val="444444"/>
          <w:sz w:val="24"/>
          <w:szCs w:val="24"/>
          <w:shd w:val="clear" w:color="auto" w:fill="FFFFFF"/>
        </w:rPr>
        <w:t xml:space="preserve">thiques" </w:t>
      </w:r>
      <w:r w:rsidRPr="00C83690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>pour enseignants et étudiants</w:t>
      </w:r>
    </w:p>
    <w:p w:rsidR="00C83690" w:rsidRPr="00C83690" w:rsidRDefault="00C83690" w:rsidP="00C8369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4" w:tgtFrame="_blank" w:history="1">
        <w:r w:rsidRPr="00C83690">
          <w:rPr>
            <w:rFonts w:eastAsia="Times New Roman" w:cstheme="minorHAnsi"/>
            <w:color w:val="196AD4"/>
            <w:sz w:val="24"/>
            <w:szCs w:val="24"/>
            <w:u w:val="single"/>
            <w:lang w:eastAsia="fr-FR"/>
          </w:rPr>
          <w:t>https://services.mesrs.dz/cned/index.html</w:t>
        </w:r>
      </w:hyperlink>
    </w:p>
    <w:p w:rsidR="00C83690" w:rsidRPr="00C83690" w:rsidRDefault="00C83690" w:rsidP="00C83690">
      <w:pPr>
        <w:rPr>
          <w:rFonts w:cstheme="minorHAnsi"/>
          <w:sz w:val="24"/>
          <w:szCs w:val="24"/>
        </w:rPr>
      </w:pPr>
    </w:p>
    <w:p w:rsidR="00C83690" w:rsidRPr="00C83690" w:rsidRDefault="00C83690" w:rsidP="00C836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L</w:t>
      </w:r>
      <w:r w:rsidRPr="00C83690">
        <w:rPr>
          <w:rFonts w:cstheme="minorHAnsi"/>
          <w:sz w:val="24"/>
          <w:szCs w:val="24"/>
        </w:rPr>
        <w:t>ien vers l'application pour l'appropriation des textes réglementaires en format PDF</w:t>
      </w:r>
    </w:p>
    <w:p w:rsidR="00C83690" w:rsidRPr="00C83690" w:rsidRDefault="00C83690" w:rsidP="00C83690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hyperlink r:id="rId5" w:tgtFrame="_blank" w:history="1">
        <w:r w:rsidRPr="00C83690">
          <w:rPr>
            <w:rFonts w:eastAsia="Times New Roman" w:cstheme="minorHAnsi"/>
            <w:color w:val="196AD4"/>
            <w:sz w:val="24"/>
            <w:szCs w:val="24"/>
            <w:u w:val="single"/>
            <w:lang w:eastAsia="fr-FR"/>
          </w:rPr>
          <w:t>https://www.mesrs.dz/documents/21525/102588/Lu-et-Approuvé.dz.pdf/b18d3d86-0e19-4d50-95ca-d4747284e8e9</w:t>
        </w:r>
      </w:hyperlink>
    </w:p>
    <w:p w:rsidR="00C83690" w:rsidRPr="00C83690" w:rsidRDefault="00C83690" w:rsidP="00C83690">
      <w:pPr>
        <w:rPr>
          <w:rFonts w:cstheme="minorHAnsi"/>
          <w:sz w:val="24"/>
          <w:szCs w:val="24"/>
        </w:rPr>
      </w:pPr>
    </w:p>
    <w:p w:rsidR="00C83690" w:rsidRPr="00C83690" w:rsidRDefault="00C83690" w:rsidP="00C83690">
      <w:pPr>
        <w:rPr>
          <w:rFonts w:cstheme="minorHAnsi"/>
          <w:sz w:val="24"/>
          <w:szCs w:val="24"/>
        </w:rPr>
      </w:pPr>
    </w:p>
    <w:p w:rsidR="00C83690" w:rsidRPr="00C83690" w:rsidRDefault="00C83690" w:rsidP="00C83690">
      <w:pPr>
        <w:shd w:val="clear" w:color="auto" w:fill="FFFFFF"/>
        <w:bidi/>
        <w:spacing w:after="0" w:line="240" w:lineRule="auto"/>
        <w:jc w:val="right"/>
        <w:rPr>
          <w:rFonts w:ascii="Helvetica" w:eastAsia="Times New Roman" w:hAnsi="Helvetica" w:cs="Helvetica"/>
          <w:color w:val="1D2228"/>
          <w:sz w:val="28"/>
          <w:szCs w:val="28"/>
          <w:lang w:eastAsia="fr-FR"/>
        </w:rPr>
      </w:pPr>
    </w:p>
    <w:sectPr w:rsidR="00C83690" w:rsidRPr="00C83690" w:rsidSect="003A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F0131"/>
    <w:rsid w:val="00035CCE"/>
    <w:rsid w:val="003A5CF8"/>
    <w:rsid w:val="00991286"/>
    <w:rsid w:val="00A6378A"/>
    <w:rsid w:val="00BF0131"/>
    <w:rsid w:val="00C8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3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srs.dz/documents/21525/102588/Lu-et-Approuv%C3%A9.dz.pdf/b18d3d86-0e19-4d50-95ca-d4747284e8e9" TargetMode="External"/><Relationship Id="rId4" Type="http://schemas.openxmlformats.org/officeDocument/2006/relationships/hyperlink" Target="https://services.mesrs.dz/cned/index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2021-09-06T15:12:00Z</dcterms:created>
  <dcterms:modified xsi:type="dcterms:W3CDTF">2021-09-06T15:12:00Z</dcterms:modified>
</cp:coreProperties>
</file>