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9C" w:rsidRDefault="00747A9C" w:rsidP="00DD0E45">
      <w:pPr>
        <w:jc w:val="center"/>
        <w:rPr>
          <w:b/>
          <w:sz w:val="32"/>
          <w:szCs w:val="32"/>
        </w:rPr>
      </w:pPr>
      <w:r w:rsidRPr="00747A9C">
        <w:rPr>
          <w:b/>
          <w:noProof/>
          <w:sz w:val="32"/>
          <w:szCs w:val="32"/>
          <w:lang w:eastAsia="fr-FR"/>
        </w:rPr>
        <w:drawing>
          <wp:inline distT="0" distB="0" distL="0" distR="0">
            <wp:extent cx="3482035" cy="686442"/>
            <wp:effectExtent l="0" t="0" r="0" b="0"/>
            <wp:docPr id="18" name="Image 1" descr="ESSA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T-LOGO1"/>
                    <pic:cNvPicPr>
                      <a:picLocks noChangeAspect="1" noChangeArrowheads="1"/>
                    </pic:cNvPicPr>
                  </pic:nvPicPr>
                  <pic:blipFill>
                    <a:blip r:embed="rId5" cstate="print">
                      <a:lum bright="10000"/>
                    </a:blip>
                    <a:srcRect/>
                    <a:stretch>
                      <a:fillRect/>
                    </a:stretch>
                  </pic:blipFill>
                  <pic:spPr bwMode="auto">
                    <a:xfrm>
                      <a:off x="0" y="0"/>
                      <a:ext cx="3478023" cy="685651"/>
                    </a:xfrm>
                    <a:prstGeom prst="rect">
                      <a:avLst/>
                    </a:prstGeom>
                    <a:noFill/>
                    <a:ln w="9525">
                      <a:noFill/>
                      <a:miter lim="800000"/>
                      <a:headEnd/>
                      <a:tailEnd/>
                    </a:ln>
                  </pic:spPr>
                </pic:pic>
              </a:graphicData>
            </a:graphic>
          </wp:inline>
        </w:drawing>
      </w:r>
    </w:p>
    <w:p w:rsidR="00DD0E45" w:rsidRDefault="00DD0E45" w:rsidP="00747A9C">
      <w:pPr>
        <w:pBdr>
          <w:top w:val="single" w:sz="4" w:space="1" w:color="auto"/>
          <w:left w:val="single" w:sz="4" w:space="4" w:color="auto"/>
          <w:bottom w:val="single" w:sz="4" w:space="1" w:color="auto"/>
          <w:right w:val="single" w:sz="4" w:space="4" w:color="auto"/>
        </w:pBdr>
        <w:jc w:val="center"/>
        <w:rPr>
          <w:b/>
          <w:sz w:val="32"/>
          <w:szCs w:val="32"/>
        </w:rPr>
      </w:pPr>
      <w:r w:rsidRPr="00C81D41">
        <w:rPr>
          <w:b/>
          <w:sz w:val="32"/>
          <w:szCs w:val="32"/>
        </w:rPr>
        <w:t>Fiche de Vœux – Orientation en 1</w:t>
      </w:r>
      <w:r w:rsidRPr="00C81D41">
        <w:rPr>
          <w:b/>
          <w:sz w:val="32"/>
          <w:szCs w:val="32"/>
          <w:vertAlign w:val="superscript"/>
        </w:rPr>
        <w:t>ère</w:t>
      </w:r>
      <w:r w:rsidRPr="00C81D41">
        <w:rPr>
          <w:b/>
          <w:sz w:val="32"/>
          <w:szCs w:val="32"/>
        </w:rPr>
        <w:t xml:space="preserve"> année (</w:t>
      </w:r>
      <w:r>
        <w:rPr>
          <w:b/>
          <w:sz w:val="32"/>
          <w:szCs w:val="32"/>
        </w:rPr>
        <w:t>second</w:t>
      </w:r>
      <w:r w:rsidRPr="00C81D41">
        <w:rPr>
          <w:b/>
          <w:sz w:val="32"/>
          <w:szCs w:val="32"/>
        </w:rPr>
        <w:t xml:space="preserve"> cycle)</w:t>
      </w:r>
    </w:p>
    <w:p w:rsidR="00DD0E45" w:rsidRDefault="00DD0E45" w:rsidP="00747A9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Année universitaire 202</w:t>
      </w:r>
      <w:r w:rsidR="00432E5D">
        <w:rPr>
          <w:b/>
          <w:sz w:val="32"/>
          <w:szCs w:val="32"/>
        </w:rPr>
        <w:t>2</w:t>
      </w:r>
      <w:r>
        <w:rPr>
          <w:b/>
          <w:sz w:val="32"/>
          <w:szCs w:val="32"/>
        </w:rPr>
        <w:t>-202</w:t>
      </w:r>
      <w:r w:rsidR="00432E5D">
        <w:rPr>
          <w:b/>
          <w:sz w:val="32"/>
          <w:szCs w:val="32"/>
        </w:rPr>
        <w:t>3</w:t>
      </w:r>
    </w:p>
    <w:p w:rsidR="0078207B" w:rsidRPr="00C81D41" w:rsidRDefault="0078207B" w:rsidP="00DD0E45">
      <w:pPr>
        <w:jc w:val="center"/>
        <w:rPr>
          <w:b/>
          <w:sz w:val="32"/>
          <w:szCs w:val="32"/>
        </w:rPr>
      </w:pPr>
    </w:p>
    <w:p w:rsidR="00D00EDF" w:rsidRDefault="00D00EDF" w:rsidP="00D00EDF">
      <w:pPr>
        <w:shd w:val="clear" w:color="auto" w:fill="FFFFFF"/>
        <w:spacing w:after="0" w:line="240" w:lineRule="auto"/>
        <w:textAlignment w:val="baseline"/>
        <w:rPr>
          <w:rFonts w:ascii="Helvetica" w:eastAsia="Times New Roman" w:hAnsi="Helvetica" w:cs="Times New Roman"/>
          <w:color w:val="141827"/>
          <w:sz w:val="21"/>
          <w:szCs w:val="21"/>
          <w:lang w:eastAsia="fr-FR"/>
        </w:rPr>
      </w:pPr>
      <w:r w:rsidRPr="00730959">
        <w:rPr>
          <w:rFonts w:ascii="Helvetica" w:eastAsia="Times New Roman" w:hAnsi="Helvetica" w:cs="Times New Roman"/>
          <w:color w:val="141827"/>
          <w:sz w:val="21"/>
          <w:szCs w:val="21"/>
          <w:lang w:eastAsia="fr-FR"/>
        </w:rPr>
        <w:t xml:space="preserve">Etudiants, vous </w:t>
      </w:r>
      <w:r>
        <w:rPr>
          <w:rFonts w:ascii="Helvetica" w:eastAsia="Times New Roman" w:hAnsi="Helvetica" w:cs="Times New Roman"/>
          <w:color w:val="141827"/>
          <w:sz w:val="21"/>
          <w:szCs w:val="21"/>
          <w:lang w:eastAsia="fr-FR"/>
        </w:rPr>
        <w:t>êtes lauréats du concours d'accès au second cycle des écoles supérieures 202</w:t>
      </w:r>
      <w:r w:rsidR="00432E5D">
        <w:rPr>
          <w:rFonts w:ascii="Helvetica" w:eastAsia="Times New Roman" w:hAnsi="Helvetica" w:cs="Times New Roman"/>
          <w:color w:val="141827"/>
          <w:sz w:val="21"/>
          <w:szCs w:val="21"/>
          <w:lang w:eastAsia="fr-FR"/>
        </w:rPr>
        <w:t>2</w:t>
      </w:r>
      <w:r>
        <w:rPr>
          <w:rFonts w:ascii="Helvetica" w:eastAsia="Times New Roman" w:hAnsi="Helvetica" w:cs="Times New Roman"/>
          <w:color w:val="141827"/>
          <w:sz w:val="21"/>
          <w:szCs w:val="21"/>
          <w:lang w:eastAsia="fr-FR"/>
        </w:rPr>
        <w:t xml:space="preserve">, l'orientation au second cycle au niveau de l'école supérieure en sciences appliquées ESSA Tlemcen </w:t>
      </w:r>
      <w:r w:rsidRPr="00730959">
        <w:rPr>
          <w:rFonts w:ascii="Helvetica" w:eastAsia="Times New Roman" w:hAnsi="Helvetica" w:cs="Times New Roman"/>
          <w:color w:val="141827"/>
          <w:sz w:val="21"/>
          <w:szCs w:val="21"/>
          <w:lang w:eastAsia="fr-FR"/>
        </w:rPr>
        <w:t xml:space="preserve"> </w:t>
      </w:r>
      <w:r>
        <w:rPr>
          <w:rFonts w:ascii="Helvetica" w:eastAsia="Times New Roman" w:hAnsi="Helvetica" w:cs="Times New Roman"/>
          <w:color w:val="141827"/>
          <w:sz w:val="21"/>
          <w:szCs w:val="21"/>
          <w:lang w:eastAsia="fr-FR"/>
        </w:rPr>
        <w:t>porte sur les trois filières</w:t>
      </w:r>
      <w:r w:rsidR="0078207B">
        <w:rPr>
          <w:rFonts w:ascii="Helvetica" w:eastAsia="Times New Roman" w:hAnsi="Helvetica" w:cs="Times New Roman"/>
          <w:color w:val="141827"/>
          <w:sz w:val="21"/>
          <w:szCs w:val="21"/>
          <w:lang w:eastAsia="fr-FR"/>
        </w:rPr>
        <w:t xml:space="preserve"> ci-dessous:</w:t>
      </w:r>
    </w:p>
    <w:p w:rsidR="00D00EDF" w:rsidRPr="00730959" w:rsidRDefault="00D00EDF" w:rsidP="00D00EDF">
      <w:pPr>
        <w:shd w:val="clear" w:color="auto" w:fill="FFFFFF"/>
        <w:spacing w:after="0" w:line="240" w:lineRule="auto"/>
        <w:textAlignment w:val="baseline"/>
        <w:rPr>
          <w:rFonts w:ascii="Helvetica" w:eastAsia="Times New Roman" w:hAnsi="Helvetica" w:cs="Times New Roman"/>
          <w:color w:val="141827"/>
          <w:sz w:val="21"/>
          <w:szCs w:val="21"/>
          <w:lang w:eastAsia="fr-FR"/>
        </w:rPr>
      </w:pPr>
    </w:p>
    <w:p w:rsidR="00D00EDF" w:rsidRPr="00707D00" w:rsidRDefault="00D00EDF" w:rsidP="00D00EDF">
      <w:pPr>
        <w:pStyle w:val="Paragraphedeliste"/>
        <w:numPr>
          <w:ilvl w:val="0"/>
          <w:numId w:val="1"/>
        </w:numPr>
        <w:spacing w:after="0" w:line="240" w:lineRule="auto"/>
        <w:rPr>
          <w:rFonts w:ascii="Agency FB" w:eastAsia="SimSun-ExtB" w:hAnsi="Agency FB"/>
          <w:b/>
          <w:bCs/>
          <w:color w:val="000000"/>
          <w:sz w:val="24"/>
          <w:szCs w:val="24"/>
        </w:rPr>
      </w:pPr>
      <w:r w:rsidRPr="00707D00">
        <w:rPr>
          <w:rFonts w:ascii="Agency FB" w:eastAsia="SimSun-ExtB" w:hAnsi="Agency FB"/>
          <w:b/>
          <w:bCs/>
          <w:sz w:val="24"/>
          <w:szCs w:val="24"/>
        </w:rPr>
        <w:t xml:space="preserve">ELECTROTECHNIQUE </w:t>
      </w:r>
      <w:r w:rsidRPr="00707D00">
        <w:rPr>
          <w:rFonts w:ascii="Agency FB" w:eastAsia="SimSun-ExtB" w:hAnsi="Agency FB"/>
          <w:b/>
          <w:bCs/>
          <w:sz w:val="24"/>
          <w:szCs w:val="24"/>
        </w:rPr>
        <w:tab/>
      </w:r>
      <w:r w:rsidRPr="00707D00">
        <w:rPr>
          <w:rFonts w:ascii="Agency FB" w:eastAsia="SimSun-ExtB" w:hAnsi="Agency FB"/>
          <w:b/>
          <w:bCs/>
          <w:sz w:val="24"/>
          <w:szCs w:val="24"/>
        </w:rPr>
        <w:tab/>
      </w:r>
      <w:r w:rsidRPr="00707D00">
        <w:rPr>
          <w:rFonts w:ascii="Agency FB" w:eastAsia="SimSun-ExtB" w:hAnsi="Agency FB"/>
          <w:b/>
          <w:bCs/>
          <w:sz w:val="24"/>
          <w:szCs w:val="24"/>
        </w:rPr>
        <w:tab/>
        <w:t xml:space="preserve">Spécialité : Energie et </w:t>
      </w:r>
      <w:r>
        <w:rPr>
          <w:rFonts w:ascii="Agency FB" w:eastAsia="SimSun-ExtB" w:hAnsi="Agency FB"/>
          <w:b/>
          <w:bCs/>
          <w:sz w:val="24"/>
          <w:szCs w:val="24"/>
        </w:rPr>
        <w:t>E</w:t>
      </w:r>
      <w:r w:rsidRPr="00707D00">
        <w:rPr>
          <w:rFonts w:ascii="Agency FB" w:eastAsia="SimSun-ExtB" w:hAnsi="Agency FB"/>
          <w:b/>
          <w:bCs/>
          <w:sz w:val="24"/>
          <w:szCs w:val="24"/>
        </w:rPr>
        <w:t>nvironnement</w:t>
      </w:r>
    </w:p>
    <w:p w:rsidR="00D00EDF" w:rsidRDefault="00D00EDF" w:rsidP="00D00EDF">
      <w:pPr>
        <w:pStyle w:val="Paragraphedeliste"/>
        <w:numPr>
          <w:ilvl w:val="0"/>
          <w:numId w:val="1"/>
        </w:numPr>
        <w:spacing w:after="0" w:line="240" w:lineRule="auto"/>
        <w:rPr>
          <w:rFonts w:ascii="Agency FB" w:eastAsia="SimSun-ExtB" w:hAnsi="Agency FB"/>
          <w:b/>
          <w:color w:val="000000"/>
          <w:sz w:val="24"/>
          <w:szCs w:val="24"/>
        </w:rPr>
      </w:pPr>
      <w:r w:rsidRPr="00707D00">
        <w:rPr>
          <w:rFonts w:ascii="Agency FB" w:eastAsia="SimSun-ExtB" w:hAnsi="Agency FB"/>
          <w:b/>
          <w:color w:val="000000"/>
          <w:sz w:val="24"/>
          <w:szCs w:val="24"/>
        </w:rPr>
        <w:t xml:space="preserve">GENIE INDUSTRIEL </w:t>
      </w:r>
      <w:r w:rsidRPr="00707D00">
        <w:rPr>
          <w:rFonts w:ascii="Agency FB" w:eastAsia="SimSun-ExtB" w:hAnsi="Agency FB"/>
          <w:b/>
          <w:color w:val="000000"/>
          <w:sz w:val="24"/>
          <w:szCs w:val="24"/>
        </w:rPr>
        <w:tab/>
      </w:r>
      <w:r w:rsidRPr="00707D00">
        <w:rPr>
          <w:rFonts w:ascii="Agency FB" w:eastAsia="SimSun-ExtB" w:hAnsi="Agency FB"/>
          <w:b/>
          <w:color w:val="000000"/>
          <w:sz w:val="24"/>
          <w:szCs w:val="24"/>
        </w:rPr>
        <w:tab/>
      </w:r>
      <w:r w:rsidRPr="00707D00">
        <w:rPr>
          <w:rFonts w:ascii="Agency FB" w:eastAsia="SimSun-ExtB" w:hAnsi="Agency FB"/>
          <w:b/>
          <w:color w:val="000000"/>
          <w:sz w:val="24"/>
          <w:szCs w:val="24"/>
        </w:rPr>
        <w:tab/>
      </w:r>
      <w:r w:rsidRPr="00707D00">
        <w:rPr>
          <w:rFonts w:ascii="Agency FB" w:eastAsia="SimSun-ExtB" w:hAnsi="Agency FB"/>
          <w:b/>
          <w:bCs/>
          <w:sz w:val="24"/>
          <w:szCs w:val="24"/>
        </w:rPr>
        <w:t>Spécialité</w:t>
      </w:r>
      <w:r w:rsidRPr="00707D00">
        <w:rPr>
          <w:rFonts w:ascii="Agency FB" w:eastAsia="SimSun-ExtB" w:hAnsi="Agency FB"/>
          <w:b/>
          <w:color w:val="000000"/>
          <w:sz w:val="24"/>
          <w:szCs w:val="24"/>
        </w:rPr>
        <w:t xml:space="preserve"> : Management   Industriel et Logistique</w:t>
      </w:r>
    </w:p>
    <w:p w:rsidR="00D00EDF" w:rsidRPr="0078207B" w:rsidRDefault="00D00EDF" w:rsidP="00D00EDF">
      <w:pPr>
        <w:pStyle w:val="Paragraphedeliste"/>
        <w:numPr>
          <w:ilvl w:val="0"/>
          <w:numId w:val="1"/>
        </w:numPr>
      </w:pPr>
      <w:r w:rsidRPr="00D00EDF">
        <w:rPr>
          <w:rFonts w:ascii="Agency FB" w:eastAsia="SimSun-ExtB" w:hAnsi="Agency FB"/>
          <w:b/>
          <w:bCs/>
          <w:sz w:val="24"/>
          <w:szCs w:val="24"/>
        </w:rPr>
        <w:t xml:space="preserve">AUTOMATIQUE </w:t>
      </w:r>
      <w:r w:rsidRPr="00D00EDF">
        <w:rPr>
          <w:rFonts w:ascii="Agency FB" w:eastAsia="SimSun-ExtB" w:hAnsi="Agency FB"/>
          <w:b/>
          <w:bCs/>
          <w:sz w:val="24"/>
          <w:szCs w:val="24"/>
        </w:rPr>
        <w:tab/>
      </w:r>
      <w:r w:rsidRPr="00D00EDF">
        <w:rPr>
          <w:rFonts w:ascii="Agency FB" w:eastAsia="SimSun-ExtB" w:hAnsi="Agency FB"/>
          <w:b/>
          <w:bCs/>
          <w:sz w:val="24"/>
          <w:szCs w:val="24"/>
        </w:rPr>
        <w:tab/>
      </w:r>
      <w:r w:rsidRPr="00D00EDF">
        <w:rPr>
          <w:rFonts w:ascii="Agency FB" w:eastAsia="SimSun-ExtB" w:hAnsi="Agency FB"/>
          <w:b/>
          <w:bCs/>
          <w:sz w:val="24"/>
          <w:szCs w:val="24"/>
        </w:rPr>
        <w:tab/>
      </w:r>
      <w:r w:rsidRPr="00D00EDF">
        <w:rPr>
          <w:rFonts w:ascii="Agency FB" w:eastAsia="SimSun-ExtB" w:hAnsi="Agency FB"/>
          <w:b/>
          <w:bCs/>
          <w:sz w:val="24"/>
          <w:szCs w:val="24"/>
        </w:rPr>
        <w:tab/>
        <w:t>Spécialité : Automatique</w:t>
      </w:r>
    </w:p>
    <w:p w:rsidR="0078207B" w:rsidRDefault="0078207B" w:rsidP="000D5510">
      <w:pPr>
        <w:pStyle w:val="Paragraphedeliste"/>
      </w:pPr>
    </w:p>
    <w:p w:rsidR="00D00EDF" w:rsidRDefault="00D00EDF" w:rsidP="00D00EDF">
      <w:pPr>
        <w:pStyle w:val="Paragraphedeliste"/>
        <w:spacing w:after="0" w:line="240" w:lineRule="auto"/>
        <w:rPr>
          <w:rFonts w:ascii="Agency FB" w:eastAsia="SimSun-ExtB" w:hAnsi="Agency FB"/>
          <w:b/>
          <w:color w:val="000000"/>
          <w:sz w:val="24"/>
          <w:szCs w:val="24"/>
        </w:rPr>
      </w:pPr>
    </w:p>
    <w:p w:rsidR="00D00EDF"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r w:rsidRPr="0078207B">
        <w:rPr>
          <w:rFonts w:ascii="Helvetica" w:eastAsia="Times New Roman" w:hAnsi="Helvetica" w:cs="Times New Roman"/>
          <w:color w:val="141827"/>
          <w:sz w:val="21"/>
          <w:szCs w:val="21"/>
          <w:lang w:eastAsia="fr-FR"/>
        </w:rPr>
        <w:t xml:space="preserve">La demande d'orientation pour les filières dispensées à l'école </w:t>
      </w:r>
      <w:r>
        <w:rPr>
          <w:rFonts w:ascii="Helvetica" w:eastAsia="Times New Roman" w:hAnsi="Helvetica" w:cs="Times New Roman"/>
          <w:color w:val="141827"/>
          <w:sz w:val="21"/>
          <w:szCs w:val="21"/>
          <w:lang w:eastAsia="fr-FR"/>
        </w:rPr>
        <w:t>peut être effectuée selon les dispositions suivantes:</w:t>
      </w: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854ABD">
      <w:pPr>
        <w:pStyle w:val="Paragraphedeliste"/>
        <w:numPr>
          <w:ilvl w:val="0"/>
          <w:numId w:val="2"/>
        </w:numPr>
        <w:spacing w:after="0" w:line="240" w:lineRule="auto"/>
        <w:jc w:val="both"/>
        <w:rPr>
          <w:rFonts w:ascii="Helvetica" w:eastAsia="Times New Roman" w:hAnsi="Helvetica" w:cs="Times New Roman"/>
          <w:color w:val="141827"/>
          <w:sz w:val="21"/>
          <w:szCs w:val="21"/>
          <w:lang w:eastAsia="fr-FR"/>
        </w:rPr>
      </w:pPr>
      <w:r>
        <w:rPr>
          <w:rFonts w:ascii="Helvetica" w:eastAsia="Times New Roman" w:hAnsi="Helvetica" w:cs="Times New Roman"/>
          <w:color w:val="141827"/>
          <w:sz w:val="21"/>
          <w:szCs w:val="21"/>
          <w:lang w:eastAsia="fr-FR"/>
        </w:rPr>
        <w:t>Fiche de v</w:t>
      </w:r>
      <w:r w:rsidRPr="0078207B">
        <w:rPr>
          <w:rFonts w:ascii="Helvetica" w:eastAsia="Times New Roman" w:hAnsi="Helvetica" w:cs="Times New Roman"/>
          <w:color w:val="141827"/>
          <w:sz w:val="21"/>
          <w:szCs w:val="21"/>
          <w:lang w:eastAsia="fr-FR"/>
        </w:rPr>
        <w:t xml:space="preserve">œux à </w:t>
      </w:r>
      <w:r w:rsidR="009C572F" w:rsidRPr="0078207B">
        <w:rPr>
          <w:rFonts w:ascii="Helvetica" w:eastAsia="Times New Roman" w:hAnsi="Helvetica" w:cs="Times New Roman"/>
          <w:color w:val="141827"/>
          <w:sz w:val="21"/>
          <w:szCs w:val="21"/>
          <w:lang w:eastAsia="fr-FR"/>
        </w:rPr>
        <w:t>renseigner</w:t>
      </w:r>
      <w:r w:rsidRPr="0078207B">
        <w:rPr>
          <w:rFonts w:ascii="Helvetica" w:eastAsia="Times New Roman" w:hAnsi="Helvetica" w:cs="Times New Roman"/>
          <w:color w:val="141827"/>
          <w:sz w:val="21"/>
          <w:szCs w:val="21"/>
          <w:lang w:eastAsia="fr-FR"/>
        </w:rPr>
        <w:t xml:space="preserve"> soigneusement, à remettre au </w:t>
      </w:r>
      <w:r w:rsidRPr="00FE279B">
        <w:rPr>
          <w:rFonts w:ascii="Helvetica" w:eastAsia="Times New Roman" w:hAnsi="Helvetica" w:cs="Times New Roman"/>
          <w:b/>
          <w:color w:val="0070C0"/>
          <w:sz w:val="21"/>
          <w:szCs w:val="21"/>
          <w:lang w:eastAsia="fr-FR"/>
        </w:rPr>
        <w:t>service de la scolarité de l'école</w:t>
      </w:r>
      <w:r>
        <w:rPr>
          <w:rFonts w:ascii="Helvetica" w:eastAsia="Times New Roman" w:hAnsi="Helvetica" w:cs="Times New Roman"/>
          <w:color w:val="141827"/>
          <w:sz w:val="21"/>
          <w:szCs w:val="21"/>
          <w:lang w:eastAsia="fr-FR"/>
        </w:rPr>
        <w:t>.</w:t>
      </w:r>
      <w:r w:rsidRPr="0078207B">
        <w:rPr>
          <w:rFonts w:ascii="Helvetica" w:eastAsia="Times New Roman" w:hAnsi="Helvetica" w:cs="Times New Roman"/>
          <w:color w:val="141827"/>
          <w:sz w:val="21"/>
          <w:szCs w:val="21"/>
          <w:lang w:eastAsia="fr-FR"/>
        </w:rPr>
        <w:t xml:space="preserve"> </w:t>
      </w:r>
    </w:p>
    <w:p w:rsidR="00854ABD" w:rsidRPr="00FE279B" w:rsidRDefault="00854ABD" w:rsidP="00854ABD">
      <w:pPr>
        <w:pStyle w:val="Paragraphedeliste"/>
        <w:numPr>
          <w:ilvl w:val="0"/>
          <w:numId w:val="2"/>
        </w:numPr>
        <w:spacing w:after="0" w:line="240" w:lineRule="auto"/>
        <w:jc w:val="both"/>
        <w:rPr>
          <w:rFonts w:ascii="Helvetica" w:eastAsia="Times New Roman" w:hAnsi="Helvetica" w:cs="Times New Roman"/>
          <w:b/>
          <w:color w:val="0070C0"/>
          <w:sz w:val="21"/>
          <w:szCs w:val="21"/>
          <w:lang w:eastAsia="fr-FR"/>
        </w:rPr>
      </w:pPr>
      <w:r w:rsidRPr="00854ABD">
        <w:rPr>
          <w:rFonts w:ascii="Helvetica" w:eastAsia="Times New Roman" w:hAnsi="Helvetica" w:cs="Times New Roman"/>
          <w:sz w:val="21"/>
          <w:szCs w:val="21"/>
          <w:lang w:eastAsia="fr-FR"/>
        </w:rPr>
        <w:t xml:space="preserve">Fiche de vœux à renseigner soigneusement, </w:t>
      </w:r>
      <w:r w:rsidR="009C572F">
        <w:rPr>
          <w:rFonts w:ascii="Helvetica" w:eastAsia="Times New Roman" w:hAnsi="Helvetica" w:cs="Times New Roman"/>
          <w:sz w:val="21"/>
          <w:szCs w:val="21"/>
          <w:lang w:eastAsia="fr-FR"/>
        </w:rPr>
        <w:t xml:space="preserve">à </w:t>
      </w:r>
      <w:r w:rsidRPr="00854ABD">
        <w:rPr>
          <w:rFonts w:ascii="Helvetica" w:eastAsia="Times New Roman" w:hAnsi="Helvetica" w:cs="Times New Roman"/>
          <w:sz w:val="21"/>
          <w:szCs w:val="21"/>
          <w:lang w:eastAsia="fr-FR"/>
        </w:rPr>
        <w:t xml:space="preserve">scanner et </w:t>
      </w:r>
      <w:r w:rsidR="009C572F">
        <w:rPr>
          <w:rFonts w:ascii="Helvetica" w:eastAsia="Times New Roman" w:hAnsi="Helvetica" w:cs="Times New Roman"/>
          <w:sz w:val="21"/>
          <w:szCs w:val="21"/>
          <w:lang w:eastAsia="fr-FR"/>
        </w:rPr>
        <w:t xml:space="preserve">à </w:t>
      </w:r>
      <w:r w:rsidRPr="00854ABD">
        <w:rPr>
          <w:rFonts w:ascii="Helvetica" w:eastAsia="Times New Roman" w:hAnsi="Helvetica" w:cs="Times New Roman"/>
          <w:sz w:val="21"/>
          <w:szCs w:val="21"/>
          <w:lang w:eastAsia="fr-FR"/>
        </w:rPr>
        <w:t xml:space="preserve">envoyer par email au :     </w:t>
      </w:r>
      <w:r w:rsidRPr="00FE279B">
        <w:rPr>
          <w:rFonts w:ascii="Helvetica" w:eastAsia="Times New Roman" w:hAnsi="Helvetica" w:cs="Times New Roman"/>
          <w:b/>
          <w:color w:val="0070C0"/>
          <w:sz w:val="21"/>
          <w:szCs w:val="21"/>
          <w:lang w:eastAsia="fr-FR"/>
        </w:rPr>
        <w:t>fichedevoeux2022@gmail.com</w:t>
      </w:r>
    </w:p>
    <w:p w:rsidR="0078207B" w:rsidRPr="00FE279B" w:rsidRDefault="0078207B" w:rsidP="00854ABD">
      <w:pPr>
        <w:pStyle w:val="Paragraphedeliste"/>
        <w:numPr>
          <w:ilvl w:val="0"/>
          <w:numId w:val="2"/>
        </w:numPr>
        <w:spacing w:after="0" w:line="240" w:lineRule="auto"/>
        <w:jc w:val="both"/>
        <w:rPr>
          <w:rFonts w:ascii="Helvetica" w:eastAsia="Times New Roman" w:hAnsi="Helvetica" w:cs="Times New Roman"/>
          <w:b/>
          <w:color w:val="0070C0"/>
          <w:sz w:val="21"/>
          <w:szCs w:val="21"/>
          <w:lang w:eastAsia="fr-FR"/>
        </w:rPr>
      </w:pPr>
      <w:r>
        <w:rPr>
          <w:rFonts w:ascii="Helvetica" w:eastAsia="Times New Roman" w:hAnsi="Helvetica" w:cs="Times New Roman"/>
          <w:color w:val="141827"/>
          <w:sz w:val="21"/>
          <w:szCs w:val="21"/>
          <w:lang w:eastAsia="fr-FR"/>
        </w:rPr>
        <w:t>Fiche de v</w:t>
      </w:r>
      <w:r w:rsidRPr="0078207B">
        <w:rPr>
          <w:rFonts w:ascii="Helvetica" w:eastAsia="Times New Roman" w:hAnsi="Helvetica" w:cs="Times New Roman"/>
          <w:color w:val="141827"/>
          <w:sz w:val="21"/>
          <w:szCs w:val="21"/>
          <w:lang w:eastAsia="fr-FR"/>
        </w:rPr>
        <w:t xml:space="preserve">œux </w:t>
      </w:r>
      <w:r>
        <w:rPr>
          <w:rFonts w:ascii="Helvetica" w:eastAsia="Times New Roman" w:hAnsi="Helvetica" w:cs="Times New Roman"/>
          <w:color w:val="141827"/>
          <w:sz w:val="21"/>
          <w:szCs w:val="21"/>
          <w:lang w:eastAsia="fr-FR"/>
        </w:rPr>
        <w:t xml:space="preserve">à renseigner soigneusement et à envoyer </w:t>
      </w:r>
      <w:r w:rsidRPr="0078207B">
        <w:rPr>
          <w:rFonts w:ascii="Helvetica" w:eastAsia="Times New Roman" w:hAnsi="Helvetica" w:cs="Times New Roman"/>
          <w:color w:val="141827"/>
          <w:sz w:val="21"/>
          <w:szCs w:val="21"/>
          <w:lang w:eastAsia="fr-FR"/>
        </w:rPr>
        <w:t xml:space="preserve">par fax au numéro :   </w:t>
      </w:r>
      <w:r w:rsidRPr="00FE279B">
        <w:rPr>
          <w:rFonts w:ascii="Helvetica" w:eastAsia="Times New Roman" w:hAnsi="Helvetica" w:cs="Times New Roman"/>
          <w:b/>
          <w:color w:val="0070C0"/>
          <w:sz w:val="21"/>
          <w:szCs w:val="21"/>
          <w:lang w:eastAsia="fr-FR"/>
        </w:rPr>
        <w:t>043 41 55 41.</w:t>
      </w:r>
      <w:bookmarkStart w:id="0" w:name="_GoBack"/>
      <w:bookmarkEnd w:id="0"/>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47A9C">
      <w:pPr>
        <w:pStyle w:val="Paragraphedeliste"/>
        <w:pBdr>
          <w:bottom w:val="single" w:sz="4" w:space="1" w:color="auto"/>
        </w:pBdr>
        <w:spacing w:after="0" w:line="240" w:lineRule="auto"/>
        <w:ind w:left="0"/>
        <w:rPr>
          <w:rFonts w:ascii="Helvetica" w:eastAsia="Times New Roman" w:hAnsi="Helvetica" w:cs="Times New Roman"/>
          <w:color w:val="141827"/>
          <w:sz w:val="21"/>
          <w:szCs w:val="21"/>
          <w:lang w:eastAsia="fr-FR"/>
        </w:rPr>
      </w:pPr>
    </w:p>
    <w:p w:rsidR="00747A9C" w:rsidRPr="00747A9C" w:rsidRDefault="00747A9C" w:rsidP="00747A9C">
      <w:pPr>
        <w:jc w:val="both"/>
      </w:pPr>
      <w:r w:rsidRPr="00747A9C">
        <w:t>L'orientation définitive des élèves dans les différentes filières sera effectuée par ordre de mérite selon le classement au concours national et en fonction des choix exprimés dans leurs fiches de vœux respectives.</w:t>
      </w:r>
    </w:p>
    <w:p w:rsidR="00747A9C" w:rsidRPr="00747A9C" w:rsidRDefault="00747A9C" w:rsidP="00747A9C">
      <w:pPr>
        <w:jc w:val="both"/>
      </w:pPr>
      <w:r w:rsidRPr="00747A9C">
        <w:t xml:space="preserve">L’élève doit nécessairement exprimer </w:t>
      </w:r>
      <w:r w:rsidRPr="00747A9C">
        <w:rPr>
          <w:b/>
        </w:rPr>
        <w:t>TROIS CHOIX</w:t>
      </w:r>
      <w:r w:rsidRPr="00747A9C">
        <w:t xml:space="preserve"> dans l'ordre de priorité qu'il souhaite. Le choix d'une filière ne doit donc en aucun cas être répété, auquel cas l’élève sera déclassé à la dernière position du classement définitif. </w:t>
      </w:r>
    </w:p>
    <w:p w:rsidR="00747A9C" w:rsidRPr="00747A9C" w:rsidRDefault="00747A9C" w:rsidP="00747A9C">
      <w:pPr>
        <w:jc w:val="both"/>
      </w:pPr>
      <w:r w:rsidRPr="00747A9C">
        <w:t xml:space="preserve">La fiche de vœux est un document officiel important. L’élève est donc tenu de présenter un choix responsable, mûrement réfléchi et surtout définitif. </w:t>
      </w:r>
    </w:p>
    <w:p w:rsidR="00747A9C" w:rsidRPr="00747A9C" w:rsidRDefault="00747A9C" w:rsidP="00747A9C">
      <w:pPr>
        <w:jc w:val="both"/>
      </w:pPr>
      <w:r w:rsidRPr="00747A9C">
        <w:t>Par ailleurs, il faut noter que tout élève n'ayant pas déposé sa fiche de vœux avant la date limite perdra le bénéfice du choix ; il sera déclassé en dernière position et orienté d'office.</w:t>
      </w:r>
    </w:p>
    <w:p w:rsidR="00747A9C" w:rsidRDefault="00747A9C" w:rsidP="00747A9C"/>
    <w:p w:rsidR="00747A9C" w:rsidRDefault="00747A9C" w:rsidP="00747A9C">
      <w:pPr>
        <w:pStyle w:val="Paragraphedeliste"/>
        <w:spacing w:after="0" w:line="240" w:lineRule="auto"/>
        <w:ind w:left="0"/>
        <w:jc w:val="center"/>
        <w:rPr>
          <w:rFonts w:ascii="Bradley Hand ITC" w:eastAsia="Times New Roman" w:hAnsi="Bradley Hand ITC" w:cs="Times New Roman"/>
          <w:b/>
          <w:bCs/>
          <w:color w:val="141827"/>
          <w:sz w:val="44"/>
          <w:szCs w:val="44"/>
          <w:lang w:eastAsia="fr-FR"/>
        </w:rPr>
      </w:pPr>
    </w:p>
    <w:p w:rsidR="00747A9C" w:rsidRPr="0078207B" w:rsidRDefault="00747A9C" w:rsidP="00747A9C">
      <w:pPr>
        <w:pStyle w:val="Paragraphedeliste"/>
        <w:spacing w:after="0" w:line="240" w:lineRule="auto"/>
        <w:ind w:left="0"/>
        <w:jc w:val="center"/>
        <w:rPr>
          <w:rFonts w:ascii="Bradley Hand ITC" w:eastAsia="Times New Roman" w:hAnsi="Bradley Hand ITC" w:cs="Times New Roman"/>
          <w:b/>
          <w:bCs/>
          <w:color w:val="141827"/>
          <w:sz w:val="44"/>
          <w:szCs w:val="44"/>
          <w:lang w:eastAsia="fr-FR"/>
        </w:rPr>
      </w:pPr>
      <w:r w:rsidRPr="0078207B">
        <w:rPr>
          <w:rFonts w:ascii="Bradley Hand ITC" w:eastAsia="Times New Roman" w:hAnsi="Bradley Hand ITC" w:cs="Times New Roman"/>
          <w:b/>
          <w:bCs/>
          <w:color w:val="141827"/>
          <w:sz w:val="44"/>
          <w:szCs w:val="44"/>
          <w:lang w:eastAsia="fr-FR"/>
        </w:rPr>
        <w:t>Bienvenus à l'ESSA Tlemcen</w:t>
      </w:r>
      <w:r w:rsidR="00882D0B">
        <w:rPr>
          <w:rFonts w:ascii="Bradley Hand ITC" w:eastAsia="Times New Roman" w:hAnsi="Bradley Hand ITC" w:cs="Times New Roman"/>
          <w:b/>
          <w:bCs/>
          <w:color w:val="141827"/>
          <w:sz w:val="44"/>
          <w:szCs w:val="44"/>
          <w:lang w:eastAsia="fr-FR"/>
        </w:rPr>
        <w:t>,</w:t>
      </w:r>
      <w:r>
        <w:rPr>
          <w:rFonts w:ascii="Bradley Hand ITC" w:eastAsia="Times New Roman" w:hAnsi="Bradley Hand ITC" w:cs="Times New Roman"/>
          <w:b/>
          <w:bCs/>
          <w:color w:val="141827"/>
          <w:sz w:val="44"/>
          <w:szCs w:val="44"/>
          <w:lang w:eastAsia="fr-FR"/>
        </w:rPr>
        <w:t xml:space="preserve"> en second cycle</w:t>
      </w:r>
    </w:p>
    <w:p w:rsidR="0078207B" w:rsidRPr="0078207B" w:rsidRDefault="0078207B" w:rsidP="0078207B">
      <w:pPr>
        <w:pStyle w:val="Paragraphedeliste"/>
        <w:spacing w:after="0" w:line="240" w:lineRule="auto"/>
        <w:ind w:left="0"/>
        <w:jc w:val="center"/>
        <w:rPr>
          <w:rFonts w:ascii="Bradley Hand ITC" w:eastAsia="SimSun-ExtB" w:hAnsi="Bradley Hand ITC"/>
          <w:b/>
          <w:bCs/>
          <w:color w:val="000000"/>
          <w:sz w:val="44"/>
          <w:szCs w:val="44"/>
        </w:rPr>
      </w:pPr>
    </w:p>
    <w:sectPr w:rsidR="0078207B" w:rsidRPr="0078207B" w:rsidSect="00747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F4"/>
      </v:shape>
    </w:pict>
  </w:numPicBullet>
  <w:abstractNum w:abstractNumId="0">
    <w:nsid w:val="35AC3DD2"/>
    <w:multiLevelType w:val="hybridMultilevel"/>
    <w:tmpl w:val="DC5685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B55C20"/>
    <w:multiLevelType w:val="hybridMultilevel"/>
    <w:tmpl w:val="1B2A69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D0E45"/>
    <w:rsid w:val="000D5510"/>
    <w:rsid w:val="00110942"/>
    <w:rsid w:val="002D647F"/>
    <w:rsid w:val="003302F8"/>
    <w:rsid w:val="00362CD5"/>
    <w:rsid w:val="003A33F6"/>
    <w:rsid w:val="003B0C60"/>
    <w:rsid w:val="00432E5D"/>
    <w:rsid w:val="00661AC3"/>
    <w:rsid w:val="00747A9C"/>
    <w:rsid w:val="00767FC8"/>
    <w:rsid w:val="0078207B"/>
    <w:rsid w:val="0079413B"/>
    <w:rsid w:val="00831EF1"/>
    <w:rsid w:val="00854ABD"/>
    <w:rsid w:val="00882D0B"/>
    <w:rsid w:val="00995969"/>
    <w:rsid w:val="009C572F"/>
    <w:rsid w:val="00A11CD4"/>
    <w:rsid w:val="00D00EDF"/>
    <w:rsid w:val="00DD0E45"/>
    <w:rsid w:val="00EA54B4"/>
    <w:rsid w:val="00F55434"/>
    <w:rsid w:val="00F63D6B"/>
    <w:rsid w:val="00F81F17"/>
    <w:rsid w:val="00FE27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EDF"/>
    <w:pPr>
      <w:ind w:left="720"/>
      <w:contextualSpacing/>
    </w:pPr>
  </w:style>
  <w:style w:type="paragraph" w:styleId="Textedebulles">
    <w:name w:val="Balloon Text"/>
    <w:basedOn w:val="Normal"/>
    <w:link w:val="TextedebullesCar"/>
    <w:uiPriority w:val="99"/>
    <w:semiHidden/>
    <w:unhideWhenUsed/>
    <w:rsid w:val="00747A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cp:revision>
  <cp:lastPrinted>2022-07-13T13:47:00Z</cp:lastPrinted>
  <dcterms:created xsi:type="dcterms:W3CDTF">2022-07-13T13:48:00Z</dcterms:created>
  <dcterms:modified xsi:type="dcterms:W3CDTF">2022-07-17T09:43:00Z</dcterms:modified>
</cp:coreProperties>
</file>